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8F" w:rsidRPr="00DF7DA2" w:rsidRDefault="001A598F" w:rsidP="001A598F">
      <w:pPr>
        <w:widowControl w:val="0"/>
        <w:rPr>
          <w:rFonts w:ascii="Times New Roman" w:eastAsia="Tahoma" w:hAnsi="Times New Roman" w:cs="Times New Roman"/>
          <w:i/>
          <w:noProof/>
          <w:color w:val="000000"/>
          <w:sz w:val="24"/>
          <w:szCs w:val="24"/>
          <w:lang w:eastAsia="ru-RU" w:bidi="ru-RU"/>
        </w:rPr>
      </w:pPr>
      <w:bookmarkStart w:id="0" w:name="_Toc358976629"/>
      <w:bookmarkStart w:id="1" w:name="_Toc357583939"/>
    </w:p>
    <w:p w:rsidR="001A598F" w:rsidRPr="00DF7DA2" w:rsidRDefault="001A598F" w:rsidP="001A598F">
      <w:pPr>
        <w:widowControl w:val="0"/>
        <w:rPr>
          <w:rFonts w:ascii="Times New Roman" w:eastAsia="Tahoma" w:hAnsi="Times New Roman" w:cs="Times New Roman"/>
          <w:i/>
          <w:noProof/>
          <w:color w:val="000000"/>
          <w:sz w:val="24"/>
          <w:szCs w:val="24"/>
          <w:lang w:eastAsia="ru-RU" w:bidi="ru-RU"/>
        </w:rPr>
      </w:pPr>
      <w:r w:rsidRPr="00DF7DA2">
        <w:rPr>
          <w:rFonts w:ascii="Times New Roman" w:eastAsia="Tahoma" w:hAnsi="Times New Roman" w:cs="Times New Roman"/>
          <w:i/>
          <w:noProof/>
          <w:color w:val="000000"/>
          <w:sz w:val="24"/>
          <w:szCs w:val="24"/>
          <w:lang w:eastAsia="ru-RU"/>
        </w:rPr>
        <w:drawing>
          <wp:inline distT="0" distB="0" distL="0" distR="0" wp14:anchorId="1021D914" wp14:editId="7D919201">
            <wp:extent cx="1857375" cy="2168525"/>
            <wp:effectExtent l="0" t="0" r="952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ер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2168525"/>
                    </a:xfrm>
                    <a:prstGeom prst="rect">
                      <a:avLst/>
                    </a:prstGeom>
                  </pic:spPr>
                </pic:pic>
              </a:graphicData>
            </a:graphic>
          </wp:inline>
        </w:drawing>
      </w:r>
    </w:p>
    <w:p w:rsidR="001A598F" w:rsidRPr="00DF7DA2" w:rsidRDefault="001A598F" w:rsidP="001A598F">
      <w:pPr>
        <w:widowControl w:val="0"/>
        <w:rPr>
          <w:rFonts w:ascii="Times New Roman" w:eastAsia="Tahoma" w:hAnsi="Times New Roman" w:cs="Times New Roman"/>
          <w:i/>
          <w:noProof/>
          <w:color w:val="000000"/>
          <w:sz w:val="24"/>
          <w:szCs w:val="24"/>
          <w:lang w:eastAsia="ru-RU" w:bidi="ru-RU"/>
        </w:rPr>
      </w:pPr>
    </w:p>
    <w:p w:rsidR="001A598F" w:rsidRPr="00DF7DA2" w:rsidRDefault="001A598F" w:rsidP="001A598F">
      <w:pPr>
        <w:widowControl w:val="0"/>
        <w:rPr>
          <w:rFonts w:ascii="Times New Roman" w:eastAsia="Tahoma" w:hAnsi="Times New Roman" w:cs="Times New Roman"/>
          <w:i/>
          <w:noProof/>
          <w:color w:val="000000"/>
          <w:sz w:val="24"/>
          <w:szCs w:val="24"/>
          <w:lang w:eastAsia="ru-RU" w:bidi="ru-RU"/>
        </w:rPr>
      </w:pPr>
    </w:p>
    <w:p w:rsidR="001A598F" w:rsidRPr="00DF7DA2" w:rsidRDefault="001A598F" w:rsidP="001A598F">
      <w:pPr>
        <w:widowControl w:val="0"/>
        <w:rPr>
          <w:rFonts w:ascii="Times New Roman" w:eastAsia="Tahoma" w:hAnsi="Times New Roman" w:cs="Times New Roman"/>
          <w:color w:val="000000"/>
          <w:sz w:val="24"/>
          <w:szCs w:val="24"/>
          <w:lang w:eastAsia="ru-RU" w:bidi="ru-RU"/>
        </w:rPr>
      </w:pPr>
    </w:p>
    <w:p w:rsidR="001A598F" w:rsidRPr="00DF7DA2" w:rsidRDefault="001A598F" w:rsidP="001A598F">
      <w:pPr>
        <w:widowControl w:val="0"/>
        <w:rPr>
          <w:rFonts w:ascii="Times New Roman" w:eastAsia="Tahoma" w:hAnsi="Times New Roman" w:cs="Times New Roman"/>
          <w:color w:val="000000"/>
          <w:sz w:val="24"/>
          <w:szCs w:val="24"/>
          <w:lang w:eastAsia="ru-RU" w:bidi="ru-RU"/>
        </w:rPr>
      </w:pPr>
    </w:p>
    <w:p w:rsidR="001A598F" w:rsidRPr="00DF7DA2" w:rsidRDefault="001A598F" w:rsidP="001A598F">
      <w:pPr>
        <w:widowControl w:val="0"/>
        <w:rPr>
          <w:rFonts w:ascii="Times New Roman" w:eastAsia="Tahoma" w:hAnsi="Times New Roman" w:cs="Times New Roman"/>
          <w:color w:val="000000"/>
          <w:sz w:val="24"/>
          <w:szCs w:val="24"/>
          <w:lang w:eastAsia="ru-RU" w:bidi="ru-RU"/>
        </w:rPr>
      </w:pPr>
    </w:p>
    <w:p w:rsidR="001A598F" w:rsidRPr="00DF7DA2" w:rsidRDefault="001A598F" w:rsidP="001A598F">
      <w:pPr>
        <w:widowControl w:val="0"/>
        <w:rPr>
          <w:rFonts w:ascii="Times New Roman" w:eastAsia="Tahoma" w:hAnsi="Times New Roman" w:cs="Times New Roman"/>
          <w:color w:val="000000"/>
          <w:sz w:val="24"/>
          <w:szCs w:val="24"/>
          <w:lang w:eastAsia="ru-RU" w:bidi="ru-RU"/>
        </w:rPr>
      </w:pPr>
    </w:p>
    <w:p w:rsidR="001A598F" w:rsidRPr="00DF7DA2" w:rsidRDefault="001A598F" w:rsidP="001A598F">
      <w:pPr>
        <w:widowControl w:val="0"/>
        <w:rPr>
          <w:rFonts w:ascii="Times New Roman" w:eastAsia="Tahoma" w:hAnsi="Times New Roman" w:cs="Times New Roman"/>
          <w:caps/>
          <w:color w:val="000000"/>
          <w:sz w:val="24"/>
          <w:szCs w:val="24"/>
          <w:lang w:eastAsia="ru-RU" w:bidi="ru-RU"/>
        </w:rPr>
      </w:pPr>
    </w:p>
    <w:p w:rsidR="001A598F" w:rsidRPr="00DF7DA2" w:rsidRDefault="001A598F" w:rsidP="001A598F">
      <w:pPr>
        <w:widowControl w:val="0"/>
        <w:rPr>
          <w:rFonts w:ascii="Times New Roman" w:eastAsia="Tahoma" w:hAnsi="Times New Roman" w:cs="Times New Roman"/>
          <w:b/>
          <w:caps/>
          <w:color w:val="000000"/>
          <w:sz w:val="32"/>
          <w:szCs w:val="32"/>
          <w:lang w:eastAsia="ru-RU" w:bidi="ru-RU"/>
        </w:rPr>
      </w:pPr>
      <w:r w:rsidRPr="00DF7DA2">
        <w:rPr>
          <w:rFonts w:ascii="Times New Roman" w:eastAsia="Tahoma" w:hAnsi="Times New Roman" w:cs="Times New Roman"/>
          <w:b/>
          <w:caps/>
          <w:color w:val="000000"/>
          <w:sz w:val="32"/>
          <w:szCs w:val="32"/>
          <w:lang w:eastAsia="ru-RU" w:bidi="ru-RU"/>
        </w:rPr>
        <w:t>Схема теплоснабжения города новокузнецка до 2030 года</w:t>
      </w:r>
    </w:p>
    <w:p w:rsidR="001A598F" w:rsidRPr="00DF7DA2" w:rsidRDefault="001A598F" w:rsidP="001A598F">
      <w:pPr>
        <w:widowControl w:val="0"/>
        <w:rPr>
          <w:rFonts w:ascii="Times New Roman" w:eastAsia="Tahoma" w:hAnsi="Times New Roman" w:cs="Times New Roman"/>
          <w:b/>
          <w:bCs/>
          <w:caps/>
          <w:color w:val="000000"/>
          <w:sz w:val="32"/>
          <w:szCs w:val="32"/>
          <w:lang w:eastAsia="ru-RU" w:bidi="ru-RU"/>
        </w:rPr>
      </w:pPr>
      <w:r w:rsidRPr="00DF7DA2">
        <w:rPr>
          <w:rFonts w:ascii="Times New Roman" w:eastAsia="Tahoma" w:hAnsi="Times New Roman" w:cs="Times New Roman"/>
          <w:b/>
          <w:caps/>
          <w:color w:val="000000"/>
          <w:sz w:val="32"/>
          <w:szCs w:val="32"/>
          <w:lang w:eastAsia="ru-RU" w:bidi="ru-RU"/>
        </w:rPr>
        <w:t>актуализация</w:t>
      </w:r>
    </w:p>
    <w:p w:rsidR="001A598F" w:rsidRPr="00DF7DA2" w:rsidRDefault="001A598F" w:rsidP="001A598F">
      <w:pPr>
        <w:widowControl w:val="0"/>
        <w:numPr>
          <w:ilvl w:val="1"/>
          <w:numId w:val="0"/>
        </w:numPr>
        <w:snapToGrid w:val="0"/>
        <w:contextualSpacing/>
        <w:rPr>
          <w:rFonts w:ascii="Times New Roman" w:eastAsia="MS Mincho" w:hAnsi="Times New Roman" w:cs="Times New Roman"/>
          <w:b/>
          <w:smallCaps/>
          <w:color w:val="000000"/>
          <w:spacing w:val="5"/>
          <w:sz w:val="28"/>
          <w:szCs w:val="24"/>
          <w:lang w:eastAsia="ru-RU" w:bidi="ru-RU"/>
        </w:rPr>
      </w:pPr>
    </w:p>
    <w:p w:rsidR="001A598F" w:rsidRPr="00DF7DA2" w:rsidRDefault="001A598F" w:rsidP="001A598F">
      <w:pPr>
        <w:widowControl w:val="0"/>
        <w:numPr>
          <w:ilvl w:val="1"/>
          <w:numId w:val="0"/>
        </w:numPr>
        <w:snapToGrid w:val="0"/>
        <w:contextualSpacing/>
        <w:rPr>
          <w:rFonts w:ascii="Times New Roman" w:eastAsia="MS Mincho" w:hAnsi="Times New Roman" w:cs="Times New Roman"/>
          <w:b/>
          <w:smallCaps/>
          <w:color w:val="000000"/>
          <w:spacing w:val="5"/>
          <w:sz w:val="28"/>
          <w:szCs w:val="24"/>
          <w:lang w:eastAsia="ru-RU" w:bidi="ru-RU"/>
        </w:rPr>
      </w:pPr>
    </w:p>
    <w:p w:rsidR="001A598F" w:rsidRPr="00DF7DA2" w:rsidRDefault="001A598F" w:rsidP="001A598F">
      <w:pPr>
        <w:widowControl w:val="0"/>
        <w:rPr>
          <w:rFonts w:ascii="Times New Roman" w:eastAsia="Tahoma" w:hAnsi="Times New Roman" w:cs="Times New Roman"/>
          <w:b/>
          <w:color w:val="000000"/>
          <w:sz w:val="26"/>
          <w:szCs w:val="26"/>
          <w:lang w:eastAsia="ru-RU" w:bidi="ru-RU"/>
        </w:rPr>
      </w:pPr>
      <w:r w:rsidRPr="00DE1E44">
        <w:rPr>
          <w:rFonts w:ascii="Times New Roman" w:eastAsia="MS Mincho" w:hAnsi="Times New Roman" w:cs="Times New Roman"/>
          <w:b/>
          <w:smallCaps/>
          <w:color w:val="000000"/>
          <w:spacing w:val="5"/>
          <w:sz w:val="28"/>
          <w:szCs w:val="24"/>
          <w:lang w:eastAsia="ru-RU" w:bidi="ru-RU"/>
        </w:rPr>
        <w:t xml:space="preserve">Книга </w:t>
      </w:r>
      <w:r>
        <w:rPr>
          <w:rFonts w:ascii="Times New Roman" w:eastAsia="MS Mincho" w:hAnsi="Times New Roman" w:cs="Times New Roman"/>
          <w:b/>
          <w:smallCaps/>
          <w:color w:val="000000"/>
          <w:spacing w:val="5"/>
          <w:sz w:val="28"/>
          <w:szCs w:val="24"/>
          <w:lang w:eastAsia="ru-RU" w:bidi="ru-RU"/>
        </w:rPr>
        <w:t>5.</w:t>
      </w:r>
      <w:r w:rsidRPr="00DE1E44">
        <w:rPr>
          <w:rFonts w:ascii="Times New Roman" w:eastAsia="MS Mincho" w:hAnsi="Times New Roman" w:cs="Times New Roman"/>
          <w:b/>
          <w:smallCaps/>
          <w:color w:val="000000"/>
          <w:spacing w:val="5"/>
          <w:sz w:val="28"/>
          <w:szCs w:val="24"/>
          <w:lang w:eastAsia="ru-RU" w:bidi="ru-RU"/>
        </w:rPr>
        <w:t xml:space="preserve"> </w:t>
      </w:r>
      <w:r>
        <w:rPr>
          <w:rFonts w:ascii="Times New Roman" w:eastAsia="MS Mincho" w:hAnsi="Times New Roman" w:cs="Times New Roman"/>
          <w:b/>
          <w:smallCaps/>
          <w:color w:val="000000"/>
          <w:spacing w:val="5"/>
          <w:sz w:val="28"/>
          <w:szCs w:val="24"/>
          <w:lang w:eastAsia="ru-RU" w:bidi="ru-RU"/>
        </w:rPr>
        <w:t>Перспективные балансы тепловой мощности источников тепловой энергии и тепловой нагрузки</w:t>
      </w:r>
    </w:p>
    <w:p w:rsidR="001A598F" w:rsidRPr="00DF7DA2" w:rsidRDefault="001A598F" w:rsidP="001A598F">
      <w:pPr>
        <w:widowControl w:val="0"/>
        <w:rPr>
          <w:rFonts w:ascii="Times New Roman" w:eastAsia="Tahoma" w:hAnsi="Times New Roman" w:cs="Times New Roman"/>
          <w:b/>
          <w:color w:val="000000"/>
          <w:sz w:val="26"/>
          <w:szCs w:val="26"/>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bCs/>
          <w:color w:val="000000"/>
          <w:sz w:val="32"/>
          <w:szCs w:val="32"/>
          <w:lang w:eastAsia="ru-RU" w:bidi="ru-RU"/>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r w:rsidRPr="00DF7DA2">
        <w:rPr>
          <w:rFonts w:ascii="Times New Roman" w:eastAsia="Times New Roman" w:hAnsi="Times New Roman" w:cs="Times New Roman"/>
          <w:b/>
          <w:sz w:val="24"/>
        </w:rPr>
        <w:t>Санкт-Петербург</w:t>
      </w:r>
    </w:p>
    <w:p w:rsidR="001A598F" w:rsidRPr="00DF7DA2" w:rsidRDefault="001A598F" w:rsidP="001A598F">
      <w:pPr>
        <w:widowControl w:val="0"/>
        <w:snapToGrid w:val="0"/>
        <w:spacing w:line="300" w:lineRule="auto"/>
        <w:contextualSpacing/>
        <w:rPr>
          <w:rFonts w:ascii="Times New Roman" w:eastAsia="Times New Roman" w:hAnsi="Times New Roman" w:cs="Times New Roman"/>
          <w:bCs/>
          <w:sz w:val="32"/>
          <w:szCs w:val="32"/>
        </w:rPr>
      </w:pPr>
      <w:r w:rsidRPr="00DF7DA2">
        <w:rPr>
          <w:rFonts w:ascii="Times New Roman" w:eastAsia="Times New Roman" w:hAnsi="Times New Roman" w:cs="Times New Roman"/>
          <w:b/>
          <w:sz w:val="24"/>
        </w:rPr>
        <w:t>2016</w:t>
      </w:r>
    </w:p>
    <w:p w:rsidR="001A598F" w:rsidRPr="00DF7DA2" w:rsidRDefault="001A598F" w:rsidP="001A598F">
      <w:pPr>
        <w:widowControl w:val="0"/>
        <w:rPr>
          <w:rFonts w:ascii="Times New Roman" w:eastAsia="Tahoma" w:hAnsi="Times New Roman" w:cs="Times New Roman"/>
          <w:color w:val="000000"/>
          <w:sz w:val="32"/>
          <w:szCs w:val="32"/>
          <w:lang w:eastAsia="ru-RU" w:bidi="ru-RU"/>
        </w:rPr>
        <w:sectPr w:rsidR="001A598F" w:rsidRPr="00DF7DA2">
          <w:pgSz w:w="11906" w:h="16838"/>
          <w:pgMar w:top="1134" w:right="850" w:bottom="1134" w:left="1701" w:header="708" w:footer="708" w:gutter="0"/>
          <w:cols w:space="708"/>
          <w:docGrid w:linePitch="360"/>
        </w:sectPr>
      </w:pPr>
    </w:p>
    <w:p w:rsidR="001A598F" w:rsidRPr="00DF7DA2" w:rsidRDefault="001A598F" w:rsidP="001A598F">
      <w:pPr>
        <w:rPr>
          <w:rFonts w:ascii="Times New Roman" w:eastAsia="Times New Roman" w:hAnsi="Times New Roman" w:cs="Times New Roman"/>
          <w:b/>
          <w:sz w:val="24"/>
          <w:szCs w:val="20"/>
        </w:rPr>
      </w:pPr>
      <w:r w:rsidRPr="00DF7DA2">
        <w:rPr>
          <w:rFonts w:ascii="Times New Roman" w:eastAsia="Times New Roman" w:hAnsi="Times New Roman" w:cs="Times New Roman"/>
          <w:b/>
          <w:sz w:val="24"/>
          <w:szCs w:val="20"/>
        </w:rPr>
        <w:lastRenderedPageBreak/>
        <w:t>Министерство образования и науки Российской Федерации</w:t>
      </w:r>
    </w:p>
    <w:p w:rsidR="001A598F" w:rsidRPr="00DF7DA2" w:rsidRDefault="001A598F" w:rsidP="001A598F">
      <w:pPr>
        <w:rPr>
          <w:rFonts w:ascii="Times New Roman" w:eastAsia="Times New Roman" w:hAnsi="Times New Roman" w:cs="Times New Roman"/>
          <w:b/>
          <w:sz w:val="24"/>
          <w:szCs w:val="20"/>
        </w:rPr>
      </w:pPr>
      <w:r w:rsidRPr="00DF7DA2">
        <w:rPr>
          <w:rFonts w:ascii="Times New Roman" w:eastAsia="Times New Roman" w:hAnsi="Times New Roman" w:cs="Times New Roman"/>
          <w:b/>
          <w:sz w:val="24"/>
          <w:szCs w:val="20"/>
        </w:rPr>
        <w:t>Санкт-Петербургский политехнический университет Петра Великого</w:t>
      </w:r>
    </w:p>
    <w:p w:rsidR="001A598F" w:rsidRPr="00DF7DA2" w:rsidRDefault="001A598F" w:rsidP="001A598F">
      <w:pPr>
        <w:rPr>
          <w:rFonts w:ascii="Times New Roman" w:eastAsia="Times New Roman" w:hAnsi="Times New Roman" w:cs="Times New Roman"/>
          <w:b/>
          <w:sz w:val="24"/>
          <w:szCs w:val="20"/>
        </w:rPr>
      </w:pPr>
      <w:r w:rsidRPr="00DF7DA2">
        <w:rPr>
          <w:rFonts w:ascii="Times New Roman" w:eastAsia="Times New Roman" w:hAnsi="Times New Roman" w:cs="Times New Roman"/>
          <w:b/>
          <w:sz w:val="24"/>
          <w:szCs w:val="20"/>
        </w:rPr>
        <w:t xml:space="preserve">Институт энергетики и транспортных систем </w:t>
      </w:r>
    </w:p>
    <w:p w:rsidR="001A598F" w:rsidRPr="00DF7DA2" w:rsidRDefault="001A598F" w:rsidP="001A598F">
      <w:pPr>
        <w:ind w:left="2268" w:right="2268"/>
        <w:rPr>
          <w:rFonts w:ascii="Times New Roman" w:eastAsia="Times New Roman" w:hAnsi="Times New Roman" w:cs="Times New Roman"/>
          <w:b/>
          <w:sz w:val="24"/>
          <w:szCs w:val="20"/>
        </w:rPr>
      </w:pPr>
      <w:r w:rsidRPr="00DF7DA2">
        <w:rPr>
          <w:rFonts w:ascii="Times New Roman" w:eastAsia="Times New Roman" w:hAnsi="Times New Roman" w:cs="Times New Roman"/>
          <w:b/>
          <w:sz w:val="24"/>
          <w:szCs w:val="20"/>
        </w:rPr>
        <w:t>Научно-исследовательская лаборатория «Промышленная теплоэнергетика»</w:t>
      </w:r>
    </w:p>
    <w:p w:rsidR="001A598F" w:rsidRPr="00DF7DA2" w:rsidRDefault="001A598F" w:rsidP="001A598F">
      <w:pPr>
        <w:spacing w:after="120"/>
        <w:ind w:left="2268" w:right="2268"/>
        <w:rPr>
          <w:rFonts w:ascii="Times New Roman" w:eastAsia="Times New Roman" w:hAnsi="Times New Roman" w:cs="Times New Roman"/>
          <w:b/>
          <w:sz w:val="24"/>
          <w:szCs w:val="20"/>
        </w:rPr>
      </w:pPr>
    </w:p>
    <w:p w:rsidR="001A598F" w:rsidRPr="00DF7DA2" w:rsidRDefault="001A598F" w:rsidP="001A598F">
      <w:pPr>
        <w:widowControl w:val="0"/>
        <w:rPr>
          <w:rFonts w:ascii="Times New Roman" w:eastAsia="Tahoma" w:hAnsi="Times New Roman" w:cs="Times New Roman"/>
          <w:b/>
          <w:cap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cap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cap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caps/>
          <w:color w:val="000000"/>
          <w:sz w:val="32"/>
          <w:szCs w:val="32"/>
          <w:lang w:eastAsia="ru-RU" w:bidi="ru-RU"/>
        </w:rPr>
      </w:pPr>
    </w:p>
    <w:p w:rsidR="001A598F" w:rsidRPr="00DF7DA2" w:rsidRDefault="001A598F" w:rsidP="001A598F">
      <w:pPr>
        <w:widowControl w:val="0"/>
        <w:rPr>
          <w:rFonts w:ascii="Times New Roman" w:eastAsia="Tahoma" w:hAnsi="Times New Roman" w:cs="Times New Roman"/>
          <w:b/>
          <w:caps/>
          <w:color w:val="000000"/>
          <w:sz w:val="32"/>
          <w:szCs w:val="32"/>
          <w:lang w:eastAsia="ru-RU" w:bidi="ru-RU"/>
        </w:rPr>
      </w:pPr>
    </w:p>
    <w:p w:rsidR="001A598F" w:rsidRPr="00DF7DA2" w:rsidRDefault="001A598F" w:rsidP="001A598F">
      <w:pPr>
        <w:widowControl w:val="0"/>
        <w:ind w:left="1418" w:right="226"/>
        <w:rPr>
          <w:rFonts w:ascii="Times New Roman" w:eastAsia="Tahoma" w:hAnsi="Times New Roman" w:cs="Times New Roman"/>
          <w:b/>
          <w:caps/>
          <w:color w:val="000000"/>
          <w:sz w:val="32"/>
          <w:szCs w:val="32"/>
          <w:lang w:eastAsia="ru-RU" w:bidi="ru-RU"/>
        </w:rPr>
      </w:pPr>
      <w:r w:rsidRPr="00DF7DA2">
        <w:rPr>
          <w:rFonts w:ascii="Times New Roman" w:eastAsia="Tahoma" w:hAnsi="Times New Roman" w:cs="Times New Roman"/>
          <w:b/>
          <w:caps/>
          <w:color w:val="000000"/>
          <w:sz w:val="32"/>
          <w:szCs w:val="32"/>
          <w:lang w:eastAsia="ru-RU" w:bidi="ru-RU"/>
        </w:rPr>
        <w:t>Схема теплоснабжения города новокузнецка до 2030 года</w:t>
      </w:r>
    </w:p>
    <w:p w:rsidR="001A598F" w:rsidRPr="00DF7DA2" w:rsidRDefault="001A598F" w:rsidP="001A598F">
      <w:pPr>
        <w:widowControl w:val="0"/>
        <w:ind w:left="1418" w:right="226"/>
        <w:rPr>
          <w:rFonts w:ascii="Times New Roman" w:eastAsia="Tahoma" w:hAnsi="Times New Roman" w:cs="Times New Roman"/>
          <w:b/>
          <w:caps/>
          <w:color w:val="000000"/>
          <w:sz w:val="32"/>
          <w:szCs w:val="32"/>
          <w:lang w:eastAsia="ru-RU" w:bidi="ru-RU"/>
        </w:rPr>
      </w:pPr>
      <w:r w:rsidRPr="00DF7DA2">
        <w:rPr>
          <w:rFonts w:ascii="Times New Roman" w:eastAsia="Tahoma" w:hAnsi="Times New Roman" w:cs="Times New Roman"/>
          <w:b/>
          <w:caps/>
          <w:color w:val="000000"/>
          <w:sz w:val="32"/>
          <w:szCs w:val="32"/>
          <w:lang w:eastAsia="ru-RU" w:bidi="ru-RU"/>
        </w:rPr>
        <w:t>актуализация</w:t>
      </w:r>
    </w:p>
    <w:p w:rsidR="001A598F" w:rsidRPr="00DF7DA2" w:rsidRDefault="001A598F" w:rsidP="001A598F">
      <w:pPr>
        <w:widowControl w:val="0"/>
        <w:numPr>
          <w:ilvl w:val="1"/>
          <w:numId w:val="0"/>
        </w:numPr>
        <w:snapToGrid w:val="0"/>
        <w:contextualSpacing/>
        <w:rPr>
          <w:rFonts w:ascii="Times New Roman" w:eastAsia="MS Mincho" w:hAnsi="Times New Roman" w:cs="Times New Roman"/>
          <w:b/>
          <w:smallCaps/>
          <w:color w:val="000000"/>
          <w:spacing w:val="5"/>
          <w:sz w:val="28"/>
          <w:szCs w:val="24"/>
          <w:lang w:eastAsia="ru-RU" w:bidi="ru-RU"/>
        </w:rPr>
      </w:pPr>
    </w:p>
    <w:p w:rsidR="001A598F" w:rsidRPr="00DF7DA2" w:rsidRDefault="001A598F" w:rsidP="001A598F">
      <w:pPr>
        <w:widowControl w:val="0"/>
        <w:rPr>
          <w:rFonts w:ascii="Times New Roman" w:eastAsia="Tahoma" w:hAnsi="Times New Roman" w:cs="Times New Roman"/>
          <w:b/>
          <w:color w:val="000000"/>
          <w:sz w:val="26"/>
          <w:szCs w:val="26"/>
          <w:lang w:eastAsia="ru-RU" w:bidi="ru-RU"/>
        </w:rPr>
      </w:pPr>
      <w:r w:rsidRPr="00DE1E44">
        <w:rPr>
          <w:rFonts w:ascii="Times New Roman" w:eastAsia="MS Mincho" w:hAnsi="Times New Roman" w:cs="Times New Roman"/>
          <w:b/>
          <w:smallCaps/>
          <w:color w:val="000000"/>
          <w:spacing w:val="5"/>
          <w:sz w:val="28"/>
          <w:szCs w:val="24"/>
          <w:lang w:eastAsia="ru-RU" w:bidi="ru-RU"/>
        </w:rPr>
        <w:t xml:space="preserve">Книга </w:t>
      </w:r>
      <w:r>
        <w:rPr>
          <w:rFonts w:ascii="Times New Roman" w:eastAsia="MS Mincho" w:hAnsi="Times New Roman" w:cs="Times New Roman"/>
          <w:b/>
          <w:smallCaps/>
          <w:color w:val="000000"/>
          <w:spacing w:val="5"/>
          <w:sz w:val="28"/>
          <w:szCs w:val="24"/>
          <w:lang w:eastAsia="ru-RU" w:bidi="ru-RU"/>
        </w:rPr>
        <w:t>5.</w:t>
      </w:r>
      <w:r w:rsidRPr="00DE1E44">
        <w:rPr>
          <w:rFonts w:ascii="Times New Roman" w:eastAsia="MS Mincho" w:hAnsi="Times New Roman" w:cs="Times New Roman"/>
          <w:b/>
          <w:smallCaps/>
          <w:color w:val="000000"/>
          <w:spacing w:val="5"/>
          <w:sz w:val="28"/>
          <w:szCs w:val="24"/>
          <w:lang w:eastAsia="ru-RU" w:bidi="ru-RU"/>
        </w:rPr>
        <w:t xml:space="preserve"> </w:t>
      </w:r>
      <w:r>
        <w:rPr>
          <w:rFonts w:ascii="Times New Roman" w:eastAsia="MS Mincho" w:hAnsi="Times New Roman" w:cs="Times New Roman"/>
          <w:b/>
          <w:smallCaps/>
          <w:color w:val="000000"/>
          <w:spacing w:val="5"/>
          <w:sz w:val="28"/>
          <w:szCs w:val="24"/>
          <w:lang w:eastAsia="ru-RU" w:bidi="ru-RU"/>
        </w:rPr>
        <w:t>Перспективные балансы тепловой мощности источников тепловой энергии и тепловой нагрузки</w:t>
      </w:r>
    </w:p>
    <w:p w:rsidR="001A598F" w:rsidRDefault="001A598F" w:rsidP="001A598F">
      <w:pPr>
        <w:widowControl w:val="0"/>
        <w:rPr>
          <w:rFonts w:ascii="Times New Roman" w:eastAsia="Tahoma" w:hAnsi="Times New Roman" w:cs="Times New Roman"/>
          <w:b/>
          <w:color w:val="000000"/>
          <w:sz w:val="26"/>
          <w:szCs w:val="26"/>
          <w:lang w:eastAsia="ru-RU" w:bidi="ru-RU"/>
        </w:rPr>
      </w:pPr>
    </w:p>
    <w:p w:rsidR="001A598F" w:rsidRPr="00DF7DA2" w:rsidRDefault="001A598F" w:rsidP="001A598F">
      <w:pPr>
        <w:widowControl w:val="0"/>
        <w:rPr>
          <w:rFonts w:ascii="Times New Roman" w:eastAsia="Tahoma" w:hAnsi="Times New Roman" w:cs="Times New Roman"/>
          <w:b/>
          <w:color w:val="000000"/>
          <w:sz w:val="26"/>
          <w:szCs w:val="26"/>
          <w:lang w:eastAsia="ru-RU" w:bidi="ru-RU"/>
        </w:rPr>
      </w:pPr>
    </w:p>
    <w:p w:rsidR="001A598F" w:rsidRPr="00DF7DA2" w:rsidRDefault="001A598F" w:rsidP="001A598F">
      <w:pPr>
        <w:widowControl w:val="0"/>
        <w:rPr>
          <w:rFonts w:ascii="Times New Roman" w:eastAsia="Tahoma" w:hAnsi="Times New Roman" w:cs="Times New Roman"/>
          <w:b/>
          <w:caps/>
          <w:color w:val="000000"/>
          <w:sz w:val="26"/>
          <w:szCs w:val="26"/>
          <w:lang w:eastAsia="ru-RU" w:bidi="ru-RU"/>
        </w:rPr>
      </w:pPr>
    </w:p>
    <w:p w:rsidR="001A598F" w:rsidRPr="00DF7DA2" w:rsidRDefault="001A598F" w:rsidP="001A598F">
      <w:pPr>
        <w:widowControl w:val="0"/>
        <w:rPr>
          <w:rFonts w:ascii="Times New Roman" w:eastAsia="Tahoma" w:hAnsi="Times New Roman" w:cs="Times New Roman"/>
          <w:b/>
          <w:caps/>
          <w:color w:val="000000"/>
          <w:sz w:val="26"/>
          <w:szCs w:val="26"/>
          <w:lang w:eastAsia="ru-RU" w:bidi="ru-RU"/>
        </w:rPr>
      </w:pPr>
    </w:p>
    <w:p w:rsidR="001A598F" w:rsidRPr="00DF7DA2" w:rsidRDefault="001A598F" w:rsidP="001A598F">
      <w:pPr>
        <w:widowControl w:val="0"/>
        <w:numPr>
          <w:ilvl w:val="1"/>
          <w:numId w:val="0"/>
        </w:numPr>
        <w:rPr>
          <w:rFonts w:ascii="Times New Roman" w:eastAsia="Tahoma" w:hAnsi="Times New Roman" w:cs="Times New Roman"/>
          <w:b/>
          <w:smallCaps/>
          <w:color w:val="000000"/>
          <w:spacing w:val="5"/>
          <w:sz w:val="24"/>
          <w:szCs w:val="24"/>
          <w:lang w:eastAsia="ru-RU" w:bidi="ru-RU"/>
        </w:rPr>
      </w:pPr>
    </w:p>
    <w:p w:rsidR="001A598F" w:rsidRPr="00DF7DA2" w:rsidRDefault="001A598F" w:rsidP="001A598F">
      <w:pPr>
        <w:widowControl w:val="0"/>
        <w:jc w:val="left"/>
        <w:rPr>
          <w:rFonts w:ascii="Times New Roman" w:eastAsia="Tahoma" w:hAnsi="Times New Roman" w:cs="Times New Roman"/>
          <w:color w:val="000000"/>
          <w:sz w:val="24"/>
          <w:szCs w:val="24"/>
          <w:lang w:eastAsia="ru-RU" w:bidi="ru-RU"/>
        </w:rPr>
      </w:pPr>
    </w:p>
    <w:p w:rsidR="001A598F" w:rsidRPr="00DF7DA2" w:rsidRDefault="001A598F" w:rsidP="001A598F">
      <w:pPr>
        <w:widowControl w:val="0"/>
        <w:jc w:val="left"/>
        <w:rPr>
          <w:rFonts w:ascii="Times New Roman" w:eastAsia="Tahoma" w:hAnsi="Times New Roman" w:cs="Times New Roman"/>
          <w:color w:val="000000"/>
          <w:sz w:val="24"/>
          <w:szCs w:val="24"/>
          <w:lang w:eastAsia="ru-RU" w:bidi="ru-RU"/>
        </w:rPr>
      </w:pPr>
    </w:p>
    <w:tbl>
      <w:tblPr>
        <w:tblStyle w:val="10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843"/>
        <w:gridCol w:w="1309"/>
        <w:gridCol w:w="2268"/>
      </w:tblGrid>
      <w:tr w:rsidR="001A598F" w:rsidRPr="00DF7DA2" w:rsidTr="00E85B4B">
        <w:tc>
          <w:tcPr>
            <w:tcW w:w="4219" w:type="dxa"/>
            <w:vAlign w:val="bottom"/>
          </w:tcPr>
          <w:p w:rsidR="001A598F" w:rsidRPr="00DF7DA2" w:rsidRDefault="001A598F" w:rsidP="00E85B4B">
            <w:pPr>
              <w:widowControl w:val="0"/>
              <w:jc w:val="left"/>
              <w:rPr>
                <w:rFonts w:ascii="Times New Roman" w:eastAsia="Tahoma" w:hAnsi="Times New Roman" w:cs="Times New Roman"/>
                <w:color w:val="000000"/>
                <w:sz w:val="24"/>
                <w:szCs w:val="24"/>
                <w:highlight w:val="yellow"/>
                <w:lang w:eastAsia="ru-RU" w:bidi="ru-RU"/>
              </w:rPr>
            </w:pPr>
          </w:p>
        </w:tc>
        <w:tc>
          <w:tcPr>
            <w:tcW w:w="1843" w:type="dxa"/>
            <w:vAlign w:val="bottom"/>
          </w:tcPr>
          <w:p w:rsidR="001A598F" w:rsidRPr="00DF7DA2" w:rsidRDefault="001A598F" w:rsidP="00E85B4B">
            <w:pPr>
              <w:widowControl w:val="0"/>
              <w:ind w:right="283"/>
              <w:rPr>
                <w:rFonts w:ascii="Times New Roman" w:eastAsia="Tahoma" w:hAnsi="Times New Roman" w:cs="Times New Roman"/>
                <w:color w:val="000000"/>
                <w:sz w:val="24"/>
                <w:szCs w:val="24"/>
                <w:highlight w:val="yellow"/>
                <w:lang w:eastAsia="ru-RU" w:bidi="ru-RU"/>
              </w:rPr>
            </w:pPr>
          </w:p>
        </w:tc>
        <w:tc>
          <w:tcPr>
            <w:tcW w:w="1309" w:type="dxa"/>
            <w:vAlign w:val="bottom"/>
          </w:tcPr>
          <w:p w:rsidR="001A598F" w:rsidRPr="00DF7DA2" w:rsidRDefault="001A598F" w:rsidP="00E85B4B">
            <w:pPr>
              <w:widowControl w:val="0"/>
              <w:ind w:right="283"/>
              <w:rPr>
                <w:rFonts w:ascii="Times New Roman" w:eastAsia="Tahoma" w:hAnsi="Times New Roman" w:cs="Times New Roman"/>
                <w:color w:val="000000"/>
                <w:sz w:val="24"/>
                <w:szCs w:val="24"/>
                <w:highlight w:val="yellow"/>
                <w:lang w:eastAsia="ru-RU" w:bidi="ru-RU"/>
              </w:rPr>
            </w:pPr>
          </w:p>
        </w:tc>
        <w:tc>
          <w:tcPr>
            <w:tcW w:w="2268" w:type="dxa"/>
            <w:vAlign w:val="bottom"/>
          </w:tcPr>
          <w:p w:rsidR="001A598F" w:rsidRPr="00DF7DA2" w:rsidRDefault="001A598F" w:rsidP="00E85B4B">
            <w:pPr>
              <w:widowControl w:val="0"/>
              <w:ind w:right="283"/>
              <w:jc w:val="left"/>
              <w:rPr>
                <w:rFonts w:ascii="Times New Roman" w:eastAsia="Tahoma" w:hAnsi="Times New Roman" w:cs="Times New Roman"/>
                <w:color w:val="000000"/>
                <w:sz w:val="24"/>
                <w:szCs w:val="24"/>
                <w:highlight w:val="yellow"/>
                <w:lang w:eastAsia="ru-RU" w:bidi="ru-RU"/>
              </w:rPr>
            </w:pPr>
          </w:p>
        </w:tc>
      </w:tr>
      <w:tr w:rsidR="001A598F" w:rsidRPr="00DF7DA2" w:rsidTr="00E85B4B">
        <w:tc>
          <w:tcPr>
            <w:tcW w:w="4219" w:type="dxa"/>
            <w:vAlign w:val="bottom"/>
          </w:tcPr>
          <w:p w:rsidR="001A598F" w:rsidRPr="00DF7DA2" w:rsidRDefault="001A598F" w:rsidP="00E85B4B">
            <w:pPr>
              <w:widowControl w:val="0"/>
              <w:jc w:val="left"/>
              <w:rPr>
                <w:rFonts w:ascii="Times New Roman" w:eastAsia="Tahoma" w:hAnsi="Times New Roman" w:cs="Times New Roman"/>
                <w:color w:val="000000"/>
                <w:sz w:val="24"/>
                <w:szCs w:val="24"/>
                <w:lang w:eastAsia="ru-RU" w:bidi="ru-RU"/>
              </w:rPr>
            </w:pPr>
            <w:r w:rsidRPr="00DF7DA2">
              <w:rPr>
                <w:rFonts w:ascii="Times New Roman" w:eastAsia="Tahoma" w:hAnsi="Times New Roman" w:cs="Times New Roman"/>
                <w:color w:val="000000"/>
                <w:sz w:val="24"/>
                <w:szCs w:val="24"/>
                <w:lang w:eastAsia="ru-RU" w:bidi="ru-RU"/>
              </w:rPr>
              <w:t>Заведующий НИЛ «ПТЭ»</w:t>
            </w:r>
          </w:p>
        </w:tc>
        <w:tc>
          <w:tcPr>
            <w:tcW w:w="1843" w:type="dxa"/>
            <w:vAlign w:val="bottom"/>
          </w:tcPr>
          <w:p w:rsidR="001A598F" w:rsidRPr="00DF7DA2" w:rsidRDefault="001A598F" w:rsidP="00E85B4B">
            <w:pPr>
              <w:widowControl w:val="0"/>
              <w:ind w:right="283"/>
              <w:rPr>
                <w:rFonts w:ascii="Times New Roman" w:eastAsia="Tahoma" w:hAnsi="Times New Roman" w:cs="Times New Roman"/>
                <w:color w:val="000000"/>
                <w:sz w:val="24"/>
                <w:szCs w:val="24"/>
                <w:lang w:eastAsia="ru-RU" w:bidi="ru-RU"/>
              </w:rPr>
            </w:pPr>
          </w:p>
        </w:tc>
        <w:tc>
          <w:tcPr>
            <w:tcW w:w="1309" w:type="dxa"/>
            <w:tcBorders>
              <w:bottom w:val="single" w:sz="4" w:space="0" w:color="auto"/>
            </w:tcBorders>
            <w:vAlign w:val="bottom"/>
          </w:tcPr>
          <w:p w:rsidR="001A598F" w:rsidRPr="00DF7DA2" w:rsidRDefault="001A598F" w:rsidP="00E85B4B">
            <w:pPr>
              <w:widowControl w:val="0"/>
              <w:ind w:right="283"/>
              <w:rPr>
                <w:rFonts w:ascii="Times New Roman" w:eastAsia="Tahoma" w:hAnsi="Times New Roman" w:cs="Times New Roman"/>
                <w:color w:val="000000"/>
                <w:sz w:val="24"/>
                <w:szCs w:val="24"/>
                <w:lang w:eastAsia="ru-RU" w:bidi="ru-RU"/>
              </w:rPr>
            </w:pPr>
          </w:p>
        </w:tc>
        <w:tc>
          <w:tcPr>
            <w:tcW w:w="2268" w:type="dxa"/>
            <w:vAlign w:val="bottom"/>
          </w:tcPr>
          <w:p w:rsidR="001A598F" w:rsidRPr="00DF7DA2" w:rsidRDefault="001A598F" w:rsidP="00E85B4B">
            <w:pPr>
              <w:widowControl w:val="0"/>
              <w:ind w:right="283"/>
              <w:jc w:val="left"/>
              <w:rPr>
                <w:rFonts w:ascii="Times New Roman" w:eastAsia="Tahoma" w:hAnsi="Times New Roman" w:cs="Times New Roman"/>
                <w:color w:val="000000"/>
                <w:sz w:val="24"/>
                <w:szCs w:val="24"/>
                <w:lang w:eastAsia="ru-RU" w:bidi="ru-RU"/>
              </w:rPr>
            </w:pPr>
          </w:p>
          <w:p w:rsidR="001A598F" w:rsidRPr="00DF7DA2" w:rsidRDefault="001A598F" w:rsidP="00E85B4B">
            <w:pPr>
              <w:widowControl w:val="0"/>
              <w:ind w:right="283"/>
              <w:jc w:val="left"/>
              <w:rPr>
                <w:rFonts w:ascii="Times New Roman" w:eastAsia="Tahoma" w:hAnsi="Times New Roman" w:cs="Times New Roman"/>
                <w:color w:val="000000"/>
                <w:sz w:val="24"/>
                <w:szCs w:val="24"/>
                <w:lang w:eastAsia="ru-RU" w:bidi="ru-RU"/>
              </w:rPr>
            </w:pPr>
            <w:r w:rsidRPr="00DF7DA2">
              <w:rPr>
                <w:rFonts w:ascii="Times New Roman" w:eastAsia="Tahoma" w:hAnsi="Times New Roman" w:cs="Times New Roman"/>
                <w:color w:val="000000"/>
                <w:sz w:val="24"/>
                <w:szCs w:val="24"/>
                <w:lang w:eastAsia="ru-RU" w:bidi="ru-RU"/>
              </w:rPr>
              <w:t>О.В. Деревянко</w:t>
            </w:r>
          </w:p>
        </w:tc>
      </w:tr>
      <w:tr w:rsidR="001A598F" w:rsidRPr="00DF7DA2" w:rsidTr="00E85B4B">
        <w:tc>
          <w:tcPr>
            <w:tcW w:w="4219" w:type="dxa"/>
            <w:vAlign w:val="bottom"/>
          </w:tcPr>
          <w:p w:rsidR="001A598F" w:rsidRPr="00DF7DA2" w:rsidRDefault="001A598F" w:rsidP="00E85B4B">
            <w:pPr>
              <w:widowControl w:val="0"/>
              <w:jc w:val="left"/>
              <w:rPr>
                <w:rFonts w:ascii="Times New Roman" w:eastAsia="Tahoma" w:hAnsi="Times New Roman" w:cs="Times New Roman"/>
                <w:color w:val="000000"/>
                <w:sz w:val="24"/>
                <w:szCs w:val="24"/>
                <w:lang w:eastAsia="ru-RU" w:bidi="ru-RU"/>
              </w:rPr>
            </w:pPr>
            <w:r w:rsidRPr="00DF7DA2">
              <w:rPr>
                <w:rFonts w:ascii="Times New Roman" w:eastAsia="Tahoma" w:hAnsi="Times New Roman" w:cs="Times New Roman"/>
                <w:color w:val="000000"/>
                <w:sz w:val="24"/>
                <w:szCs w:val="24"/>
                <w:lang w:eastAsia="ru-RU" w:bidi="ru-RU"/>
              </w:rPr>
              <w:t>Заместитель заведующего НИЛ «ПТЭ»</w:t>
            </w:r>
          </w:p>
        </w:tc>
        <w:tc>
          <w:tcPr>
            <w:tcW w:w="1843" w:type="dxa"/>
            <w:vAlign w:val="bottom"/>
          </w:tcPr>
          <w:p w:rsidR="001A598F" w:rsidRPr="00DF7DA2" w:rsidRDefault="001A598F" w:rsidP="00E85B4B">
            <w:pPr>
              <w:widowControl w:val="0"/>
              <w:ind w:right="283"/>
              <w:rPr>
                <w:rFonts w:ascii="Times New Roman" w:eastAsia="Tahoma" w:hAnsi="Times New Roman" w:cs="Times New Roman"/>
                <w:color w:val="000000"/>
                <w:sz w:val="24"/>
                <w:szCs w:val="24"/>
                <w:lang w:eastAsia="ru-RU" w:bidi="ru-RU"/>
              </w:rPr>
            </w:pPr>
          </w:p>
        </w:tc>
        <w:tc>
          <w:tcPr>
            <w:tcW w:w="1309" w:type="dxa"/>
            <w:tcBorders>
              <w:top w:val="single" w:sz="4" w:space="0" w:color="auto"/>
              <w:bottom w:val="single" w:sz="4" w:space="0" w:color="auto"/>
            </w:tcBorders>
            <w:vAlign w:val="bottom"/>
          </w:tcPr>
          <w:p w:rsidR="001A598F" w:rsidRPr="00DF7DA2" w:rsidRDefault="001A598F" w:rsidP="00E85B4B">
            <w:pPr>
              <w:widowControl w:val="0"/>
              <w:ind w:right="283"/>
              <w:rPr>
                <w:rFonts w:ascii="Times New Roman" w:eastAsia="Tahoma" w:hAnsi="Times New Roman" w:cs="Times New Roman"/>
                <w:color w:val="000000"/>
                <w:sz w:val="24"/>
                <w:szCs w:val="24"/>
                <w:lang w:eastAsia="ru-RU" w:bidi="ru-RU"/>
              </w:rPr>
            </w:pPr>
          </w:p>
        </w:tc>
        <w:tc>
          <w:tcPr>
            <w:tcW w:w="2268" w:type="dxa"/>
            <w:vAlign w:val="bottom"/>
          </w:tcPr>
          <w:p w:rsidR="001A598F" w:rsidRPr="00DF7DA2" w:rsidRDefault="001A598F" w:rsidP="00E85B4B">
            <w:pPr>
              <w:widowControl w:val="0"/>
              <w:ind w:right="283"/>
              <w:jc w:val="left"/>
              <w:rPr>
                <w:rFonts w:ascii="Times New Roman" w:eastAsia="Tahoma" w:hAnsi="Times New Roman" w:cs="Times New Roman"/>
                <w:color w:val="000000"/>
                <w:sz w:val="24"/>
                <w:szCs w:val="24"/>
                <w:lang w:eastAsia="ru-RU" w:bidi="ru-RU"/>
              </w:rPr>
            </w:pPr>
          </w:p>
          <w:p w:rsidR="001A598F" w:rsidRPr="00DF7DA2" w:rsidRDefault="001A598F" w:rsidP="00E85B4B">
            <w:pPr>
              <w:widowControl w:val="0"/>
              <w:ind w:right="283"/>
              <w:jc w:val="left"/>
              <w:rPr>
                <w:rFonts w:ascii="Times New Roman" w:eastAsia="Tahoma" w:hAnsi="Times New Roman" w:cs="Times New Roman"/>
                <w:color w:val="000000"/>
                <w:sz w:val="24"/>
                <w:szCs w:val="24"/>
                <w:lang w:eastAsia="ru-RU" w:bidi="ru-RU"/>
              </w:rPr>
            </w:pPr>
            <w:r w:rsidRPr="00DF7DA2">
              <w:rPr>
                <w:rFonts w:ascii="Times New Roman" w:eastAsia="Tahoma" w:hAnsi="Times New Roman" w:cs="Times New Roman"/>
                <w:color w:val="000000"/>
                <w:sz w:val="24"/>
                <w:szCs w:val="24"/>
                <w:lang w:eastAsia="ru-RU" w:bidi="ru-RU"/>
              </w:rPr>
              <w:t>Я.А. Владимиров</w:t>
            </w:r>
          </w:p>
        </w:tc>
      </w:tr>
    </w:tbl>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r w:rsidRPr="00DF7DA2">
        <w:rPr>
          <w:rFonts w:ascii="Times New Roman" w:eastAsia="Times New Roman" w:hAnsi="Times New Roman" w:cs="Times New Roman"/>
          <w:b/>
          <w:sz w:val="24"/>
        </w:rPr>
        <w:t>Санкт-Петербург</w:t>
      </w:r>
    </w:p>
    <w:p w:rsidR="001A598F" w:rsidRPr="00DF7DA2" w:rsidRDefault="001A598F" w:rsidP="001A598F">
      <w:pPr>
        <w:widowControl w:val="0"/>
        <w:snapToGrid w:val="0"/>
        <w:spacing w:line="300" w:lineRule="auto"/>
        <w:contextualSpacing/>
        <w:rPr>
          <w:rFonts w:ascii="Times New Roman" w:eastAsia="Times New Roman" w:hAnsi="Times New Roman" w:cs="Times New Roman"/>
          <w:b/>
          <w:sz w:val="24"/>
        </w:rPr>
      </w:pPr>
      <w:r w:rsidRPr="00DF7DA2">
        <w:rPr>
          <w:rFonts w:ascii="Times New Roman" w:eastAsia="Times New Roman" w:hAnsi="Times New Roman" w:cs="Times New Roman"/>
          <w:b/>
          <w:sz w:val="24"/>
        </w:rPr>
        <w:t>2016</w:t>
      </w:r>
    </w:p>
    <w:p w:rsidR="001A598F" w:rsidRPr="00DF7DA2" w:rsidRDefault="001A598F" w:rsidP="001A598F">
      <w:pPr>
        <w:widowControl w:val="0"/>
        <w:jc w:val="left"/>
        <w:rPr>
          <w:rFonts w:ascii="Tahoma" w:eastAsia="Tahoma" w:hAnsi="Tahoma" w:cs="Tahoma"/>
          <w:color w:val="000000"/>
          <w:sz w:val="24"/>
          <w:szCs w:val="24"/>
          <w:lang w:eastAsia="ru-RU" w:bidi="ru-RU"/>
        </w:rPr>
        <w:sectPr w:rsidR="001A598F" w:rsidRPr="00DF7DA2">
          <w:pgSz w:w="11906" w:h="16838"/>
          <w:pgMar w:top="1134" w:right="850" w:bottom="1134" w:left="1701" w:header="708" w:footer="708" w:gutter="0"/>
          <w:cols w:space="708"/>
          <w:docGrid w:linePitch="360"/>
        </w:sectPr>
      </w:pPr>
    </w:p>
    <w:p w:rsidR="00562399" w:rsidRPr="005B5007" w:rsidRDefault="00562399" w:rsidP="00CB5435">
      <w:pPr>
        <w:spacing w:after="240"/>
        <w:rPr>
          <w:rFonts w:ascii="Times New Roman" w:hAnsi="Times New Roman" w:cs="Times New Roman"/>
          <w:b/>
          <w:sz w:val="28"/>
          <w:szCs w:val="28"/>
        </w:rPr>
      </w:pPr>
      <w:r w:rsidRPr="005B5007">
        <w:rPr>
          <w:rFonts w:ascii="Times New Roman" w:hAnsi="Times New Roman" w:cs="Times New Roman"/>
          <w:b/>
          <w:sz w:val="28"/>
          <w:szCs w:val="28"/>
        </w:rPr>
        <w:lastRenderedPageBreak/>
        <w:t>Содержание</w:t>
      </w:r>
      <w:bookmarkEnd w:id="0"/>
    </w:p>
    <w:bookmarkStart w:id="2" w:name="_Toc342573347"/>
    <w:bookmarkStart w:id="3" w:name="_Toc357159235"/>
    <w:bookmarkStart w:id="4" w:name="_Toc357583940"/>
    <w:bookmarkEnd w:id="1"/>
    <w:p w:rsidR="00CF0771" w:rsidRPr="00CF0771" w:rsidRDefault="00596F03">
      <w:pPr>
        <w:pStyle w:val="14"/>
        <w:rPr>
          <w:rFonts w:ascii="Times New Roman" w:eastAsiaTheme="minorEastAsia" w:hAnsi="Times New Roman" w:cs="Times New Roman"/>
          <w:noProof/>
          <w:sz w:val="24"/>
          <w:szCs w:val="24"/>
          <w:lang w:eastAsia="ru-RU"/>
        </w:rPr>
      </w:pPr>
      <w:r w:rsidRPr="00CF0771">
        <w:rPr>
          <w:rFonts w:ascii="Times New Roman" w:hAnsi="Times New Roman" w:cs="Times New Roman"/>
          <w:sz w:val="24"/>
          <w:szCs w:val="24"/>
        </w:rPr>
        <w:fldChar w:fldCharType="begin"/>
      </w:r>
      <w:r w:rsidRPr="00CF0771">
        <w:rPr>
          <w:rFonts w:ascii="Times New Roman" w:hAnsi="Times New Roman" w:cs="Times New Roman"/>
          <w:sz w:val="24"/>
          <w:szCs w:val="24"/>
        </w:rPr>
        <w:instrText xml:space="preserve"> TOC \o "1-3" \h \z \u </w:instrText>
      </w:r>
      <w:r w:rsidRPr="00CF0771">
        <w:rPr>
          <w:rFonts w:ascii="Times New Roman" w:hAnsi="Times New Roman" w:cs="Times New Roman"/>
          <w:sz w:val="24"/>
          <w:szCs w:val="24"/>
        </w:rPr>
        <w:fldChar w:fldCharType="separate"/>
      </w:r>
      <w:hyperlink w:anchor="_Toc462641899" w:history="1">
        <w:r w:rsidR="00CF0771" w:rsidRPr="00CF0771">
          <w:rPr>
            <w:rStyle w:val="afa"/>
            <w:rFonts w:ascii="Times New Roman" w:eastAsia="Calibri" w:hAnsi="Times New Roman" w:cs="Times New Roman"/>
            <w:bCs/>
            <w:noProof/>
            <w:sz w:val="24"/>
            <w:szCs w:val="24"/>
          </w:rPr>
          <w:t>1</w:t>
        </w:r>
        <w:r w:rsidR="00CF0771" w:rsidRPr="00CF0771">
          <w:rPr>
            <w:rFonts w:ascii="Times New Roman" w:eastAsiaTheme="minorEastAsia" w:hAnsi="Times New Roman" w:cs="Times New Roman"/>
            <w:noProof/>
            <w:sz w:val="24"/>
            <w:szCs w:val="24"/>
            <w:lang w:eastAsia="ru-RU"/>
          </w:rPr>
          <w:tab/>
        </w:r>
        <w:r w:rsidR="00CF0771" w:rsidRPr="00CF0771">
          <w:rPr>
            <w:rStyle w:val="afa"/>
            <w:rFonts w:ascii="Times New Roman" w:eastAsia="Calibri" w:hAnsi="Times New Roman" w:cs="Times New Roman"/>
            <w:bCs/>
            <w:noProof/>
            <w:sz w:val="24"/>
            <w:szCs w:val="24"/>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r w:rsidR="00CF0771" w:rsidRPr="00CF0771">
          <w:rPr>
            <w:rFonts w:ascii="Times New Roman" w:hAnsi="Times New Roman" w:cs="Times New Roman"/>
            <w:noProof/>
            <w:webHidden/>
            <w:sz w:val="24"/>
            <w:szCs w:val="24"/>
          </w:rPr>
          <w:tab/>
        </w:r>
        <w:r w:rsidR="00CF0771" w:rsidRPr="00CF0771">
          <w:rPr>
            <w:rFonts w:ascii="Times New Roman" w:hAnsi="Times New Roman" w:cs="Times New Roman"/>
            <w:noProof/>
            <w:webHidden/>
            <w:sz w:val="24"/>
            <w:szCs w:val="24"/>
          </w:rPr>
          <w:fldChar w:fldCharType="begin"/>
        </w:r>
        <w:r w:rsidR="00CF0771" w:rsidRPr="00CF0771">
          <w:rPr>
            <w:rFonts w:ascii="Times New Roman" w:hAnsi="Times New Roman" w:cs="Times New Roman"/>
            <w:noProof/>
            <w:webHidden/>
            <w:sz w:val="24"/>
            <w:szCs w:val="24"/>
          </w:rPr>
          <w:instrText xml:space="preserve"> PAGEREF _Toc462641899 \h </w:instrText>
        </w:r>
        <w:r w:rsidR="00CF0771" w:rsidRPr="00CF0771">
          <w:rPr>
            <w:rFonts w:ascii="Times New Roman" w:hAnsi="Times New Roman" w:cs="Times New Roman"/>
            <w:noProof/>
            <w:webHidden/>
            <w:sz w:val="24"/>
            <w:szCs w:val="24"/>
          </w:rPr>
        </w:r>
        <w:r w:rsidR="00CF0771" w:rsidRPr="00CF0771">
          <w:rPr>
            <w:rFonts w:ascii="Times New Roman" w:hAnsi="Times New Roman" w:cs="Times New Roman"/>
            <w:noProof/>
            <w:webHidden/>
            <w:sz w:val="24"/>
            <w:szCs w:val="24"/>
          </w:rPr>
          <w:fldChar w:fldCharType="separate"/>
        </w:r>
        <w:r w:rsidR="00CF0771" w:rsidRPr="00CF0771">
          <w:rPr>
            <w:rFonts w:ascii="Times New Roman" w:hAnsi="Times New Roman" w:cs="Times New Roman"/>
            <w:noProof/>
            <w:webHidden/>
            <w:sz w:val="24"/>
            <w:szCs w:val="24"/>
          </w:rPr>
          <w:t>4</w:t>
        </w:r>
        <w:r w:rsidR="00CF0771" w:rsidRPr="00CF0771">
          <w:rPr>
            <w:rFonts w:ascii="Times New Roman" w:hAnsi="Times New Roman" w:cs="Times New Roman"/>
            <w:noProof/>
            <w:webHidden/>
            <w:sz w:val="24"/>
            <w:szCs w:val="24"/>
          </w:rPr>
          <w:fldChar w:fldCharType="end"/>
        </w:r>
      </w:hyperlink>
    </w:p>
    <w:p w:rsidR="00CF0771" w:rsidRPr="00CF0771" w:rsidRDefault="006B6ADC">
      <w:pPr>
        <w:pStyle w:val="14"/>
        <w:rPr>
          <w:rFonts w:ascii="Times New Roman" w:eastAsiaTheme="minorEastAsia" w:hAnsi="Times New Roman" w:cs="Times New Roman"/>
          <w:noProof/>
          <w:sz w:val="24"/>
          <w:szCs w:val="24"/>
          <w:lang w:eastAsia="ru-RU"/>
        </w:rPr>
      </w:pPr>
      <w:hyperlink w:anchor="_Toc462641900" w:history="1">
        <w:r w:rsidR="00CF0771" w:rsidRPr="00CF0771">
          <w:rPr>
            <w:rStyle w:val="afa"/>
            <w:rFonts w:ascii="Times New Roman" w:eastAsia="Calibri" w:hAnsi="Times New Roman" w:cs="Times New Roman"/>
            <w:bCs/>
            <w:noProof/>
            <w:sz w:val="24"/>
            <w:szCs w:val="24"/>
          </w:rPr>
          <w:t>2</w:t>
        </w:r>
        <w:r w:rsidR="00CF0771" w:rsidRPr="00CF0771">
          <w:rPr>
            <w:rFonts w:ascii="Times New Roman" w:eastAsiaTheme="minorEastAsia" w:hAnsi="Times New Roman" w:cs="Times New Roman"/>
            <w:noProof/>
            <w:sz w:val="24"/>
            <w:szCs w:val="24"/>
            <w:lang w:eastAsia="ru-RU"/>
          </w:rPr>
          <w:tab/>
        </w:r>
        <w:r w:rsidR="00CF0771" w:rsidRPr="00CF0771">
          <w:rPr>
            <w:rStyle w:val="afa"/>
            <w:rFonts w:ascii="Times New Roman" w:eastAsia="Calibri" w:hAnsi="Times New Roman" w:cs="Times New Roman"/>
            <w:bCs/>
            <w:noProof/>
            <w:sz w:val="24"/>
            <w:szCs w:val="24"/>
          </w:rPr>
          <w:t>Гидравлический расчет передачи теплоносителя от каждого магистрального вывода с целью определения 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r w:rsidR="00CF0771" w:rsidRPr="00CF0771">
          <w:rPr>
            <w:rFonts w:ascii="Times New Roman" w:hAnsi="Times New Roman" w:cs="Times New Roman"/>
            <w:noProof/>
            <w:webHidden/>
            <w:sz w:val="24"/>
            <w:szCs w:val="24"/>
          </w:rPr>
          <w:tab/>
        </w:r>
        <w:r w:rsidR="00CF0771" w:rsidRPr="00CF0771">
          <w:rPr>
            <w:rFonts w:ascii="Times New Roman" w:hAnsi="Times New Roman" w:cs="Times New Roman"/>
            <w:noProof/>
            <w:webHidden/>
            <w:sz w:val="24"/>
            <w:szCs w:val="24"/>
          </w:rPr>
          <w:fldChar w:fldCharType="begin"/>
        </w:r>
        <w:r w:rsidR="00CF0771" w:rsidRPr="00CF0771">
          <w:rPr>
            <w:rFonts w:ascii="Times New Roman" w:hAnsi="Times New Roman" w:cs="Times New Roman"/>
            <w:noProof/>
            <w:webHidden/>
            <w:sz w:val="24"/>
            <w:szCs w:val="24"/>
          </w:rPr>
          <w:instrText xml:space="preserve"> PAGEREF _Toc462641900 \h </w:instrText>
        </w:r>
        <w:r w:rsidR="00CF0771" w:rsidRPr="00CF0771">
          <w:rPr>
            <w:rFonts w:ascii="Times New Roman" w:hAnsi="Times New Roman" w:cs="Times New Roman"/>
            <w:noProof/>
            <w:webHidden/>
            <w:sz w:val="24"/>
            <w:szCs w:val="24"/>
          </w:rPr>
        </w:r>
        <w:r w:rsidR="00CF0771" w:rsidRPr="00CF0771">
          <w:rPr>
            <w:rFonts w:ascii="Times New Roman" w:hAnsi="Times New Roman" w:cs="Times New Roman"/>
            <w:noProof/>
            <w:webHidden/>
            <w:sz w:val="24"/>
            <w:szCs w:val="24"/>
          </w:rPr>
          <w:fldChar w:fldCharType="separate"/>
        </w:r>
        <w:r w:rsidR="00CF0771" w:rsidRPr="00CF0771">
          <w:rPr>
            <w:rFonts w:ascii="Times New Roman" w:hAnsi="Times New Roman" w:cs="Times New Roman"/>
            <w:noProof/>
            <w:webHidden/>
            <w:sz w:val="24"/>
            <w:szCs w:val="24"/>
          </w:rPr>
          <w:t>85</w:t>
        </w:r>
        <w:r w:rsidR="00CF0771" w:rsidRPr="00CF0771">
          <w:rPr>
            <w:rFonts w:ascii="Times New Roman" w:hAnsi="Times New Roman" w:cs="Times New Roman"/>
            <w:noProof/>
            <w:webHidden/>
            <w:sz w:val="24"/>
            <w:szCs w:val="24"/>
          </w:rPr>
          <w:fldChar w:fldCharType="end"/>
        </w:r>
      </w:hyperlink>
    </w:p>
    <w:p w:rsidR="00CF0771" w:rsidRPr="00CF0771" w:rsidRDefault="006B6ADC">
      <w:pPr>
        <w:pStyle w:val="14"/>
        <w:rPr>
          <w:rFonts w:ascii="Times New Roman" w:eastAsiaTheme="minorEastAsia" w:hAnsi="Times New Roman" w:cs="Times New Roman"/>
          <w:noProof/>
          <w:sz w:val="24"/>
          <w:szCs w:val="24"/>
          <w:lang w:eastAsia="ru-RU"/>
        </w:rPr>
      </w:pPr>
      <w:hyperlink w:anchor="_Toc462641901" w:history="1">
        <w:r w:rsidR="00CF0771" w:rsidRPr="00CF0771">
          <w:rPr>
            <w:rStyle w:val="afa"/>
            <w:rFonts w:ascii="Times New Roman" w:eastAsia="Calibri" w:hAnsi="Times New Roman" w:cs="Times New Roman"/>
            <w:bCs/>
            <w:noProof/>
            <w:sz w:val="24"/>
            <w:szCs w:val="24"/>
          </w:rPr>
          <w:t>3</w:t>
        </w:r>
        <w:r w:rsidR="00CF0771" w:rsidRPr="00CF0771">
          <w:rPr>
            <w:rFonts w:ascii="Times New Roman" w:eastAsiaTheme="minorEastAsia" w:hAnsi="Times New Roman" w:cs="Times New Roman"/>
            <w:noProof/>
            <w:sz w:val="24"/>
            <w:szCs w:val="24"/>
            <w:lang w:eastAsia="ru-RU"/>
          </w:rPr>
          <w:tab/>
        </w:r>
        <w:r w:rsidR="00CF0771" w:rsidRPr="00CF0771">
          <w:rPr>
            <w:rStyle w:val="afa"/>
            <w:rFonts w:ascii="Times New Roman" w:eastAsia="Calibri" w:hAnsi="Times New Roman" w:cs="Times New Roman"/>
            <w:bCs/>
            <w:noProof/>
            <w:sz w:val="24"/>
            <w:szCs w:val="24"/>
          </w:rPr>
          <w:t>Выводы о резервах (дефицитах) существующей системы теплоснабжения при обеспечении перспективной тепловой нагрузки потребителей</w:t>
        </w:r>
        <w:r w:rsidR="00CF0771" w:rsidRPr="00CF0771">
          <w:rPr>
            <w:rFonts w:ascii="Times New Roman" w:hAnsi="Times New Roman" w:cs="Times New Roman"/>
            <w:noProof/>
            <w:webHidden/>
            <w:sz w:val="24"/>
            <w:szCs w:val="24"/>
          </w:rPr>
          <w:tab/>
        </w:r>
        <w:r w:rsidR="00CF0771" w:rsidRPr="00CF0771">
          <w:rPr>
            <w:rFonts w:ascii="Times New Roman" w:hAnsi="Times New Roman" w:cs="Times New Roman"/>
            <w:noProof/>
            <w:webHidden/>
            <w:sz w:val="24"/>
            <w:szCs w:val="24"/>
          </w:rPr>
          <w:fldChar w:fldCharType="begin"/>
        </w:r>
        <w:r w:rsidR="00CF0771" w:rsidRPr="00CF0771">
          <w:rPr>
            <w:rFonts w:ascii="Times New Roman" w:hAnsi="Times New Roman" w:cs="Times New Roman"/>
            <w:noProof/>
            <w:webHidden/>
            <w:sz w:val="24"/>
            <w:szCs w:val="24"/>
          </w:rPr>
          <w:instrText xml:space="preserve"> PAGEREF _Toc462641901 \h </w:instrText>
        </w:r>
        <w:r w:rsidR="00CF0771" w:rsidRPr="00CF0771">
          <w:rPr>
            <w:rFonts w:ascii="Times New Roman" w:hAnsi="Times New Roman" w:cs="Times New Roman"/>
            <w:noProof/>
            <w:webHidden/>
            <w:sz w:val="24"/>
            <w:szCs w:val="24"/>
          </w:rPr>
        </w:r>
        <w:r w:rsidR="00CF0771" w:rsidRPr="00CF0771">
          <w:rPr>
            <w:rFonts w:ascii="Times New Roman" w:hAnsi="Times New Roman" w:cs="Times New Roman"/>
            <w:noProof/>
            <w:webHidden/>
            <w:sz w:val="24"/>
            <w:szCs w:val="24"/>
          </w:rPr>
          <w:fldChar w:fldCharType="separate"/>
        </w:r>
        <w:r w:rsidR="00CF0771" w:rsidRPr="00CF0771">
          <w:rPr>
            <w:rFonts w:ascii="Times New Roman" w:hAnsi="Times New Roman" w:cs="Times New Roman"/>
            <w:noProof/>
            <w:webHidden/>
            <w:sz w:val="24"/>
            <w:szCs w:val="24"/>
          </w:rPr>
          <w:t>85</w:t>
        </w:r>
        <w:r w:rsidR="00CF0771" w:rsidRPr="00CF0771">
          <w:rPr>
            <w:rFonts w:ascii="Times New Roman" w:hAnsi="Times New Roman" w:cs="Times New Roman"/>
            <w:noProof/>
            <w:webHidden/>
            <w:sz w:val="24"/>
            <w:szCs w:val="24"/>
          </w:rPr>
          <w:fldChar w:fldCharType="end"/>
        </w:r>
      </w:hyperlink>
    </w:p>
    <w:p w:rsidR="00596F03" w:rsidRPr="00824BF4" w:rsidRDefault="00596F03" w:rsidP="007329AA">
      <w:pPr>
        <w:spacing w:after="120"/>
        <w:jc w:val="both"/>
        <w:rPr>
          <w:rFonts w:ascii="Times New Roman" w:hAnsi="Times New Roman" w:cs="Times New Roman"/>
        </w:rPr>
      </w:pPr>
      <w:r w:rsidRPr="00CF0771">
        <w:rPr>
          <w:rFonts w:ascii="Times New Roman" w:hAnsi="Times New Roman" w:cs="Times New Roman"/>
          <w:sz w:val="24"/>
          <w:szCs w:val="24"/>
        </w:rPr>
        <w:fldChar w:fldCharType="end"/>
      </w:r>
    </w:p>
    <w:p w:rsidR="00596F03" w:rsidRPr="00824BF4" w:rsidRDefault="00596F03" w:rsidP="00596F03">
      <w:pPr>
        <w:spacing w:line="360" w:lineRule="auto"/>
        <w:jc w:val="left"/>
        <w:rPr>
          <w:rFonts w:ascii="Times New Roman" w:eastAsiaTheme="majorEastAsia" w:hAnsi="Times New Roman" w:cs="Times New Roman"/>
          <w:b/>
          <w:bCs/>
          <w:kern w:val="28"/>
          <w:sz w:val="24"/>
          <w:szCs w:val="24"/>
        </w:rPr>
        <w:sectPr w:rsidR="00596F03" w:rsidRPr="00824BF4">
          <w:headerReference w:type="default" r:id="rId10"/>
          <w:footerReference w:type="default" r:id="rId11"/>
          <w:footerReference w:type="first" r:id="rId12"/>
          <w:pgSz w:w="11906" w:h="16838"/>
          <w:pgMar w:top="1134" w:right="850" w:bottom="1134" w:left="1701" w:header="708" w:footer="708" w:gutter="0"/>
          <w:cols w:space="720"/>
        </w:sectPr>
      </w:pPr>
    </w:p>
    <w:p w:rsidR="001C414D" w:rsidRPr="00AC293B" w:rsidRDefault="00C176E2" w:rsidP="00AC293B">
      <w:pPr>
        <w:pStyle w:val="a5"/>
        <w:keepNext/>
        <w:keepLines/>
        <w:numPr>
          <w:ilvl w:val="0"/>
          <w:numId w:val="11"/>
        </w:numPr>
        <w:tabs>
          <w:tab w:val="left" w:pos="426"/>
        </w:tabs>
        <w:suppressAutoHyphens/>
        <w:spacing w:before="360" w:after="360"/>
        <w:ind w:left="0" w:firstLine="0"/>
        <w:contextualSpacing w:val="0"/>
        <w:outlineLvl w:val="0"/>
        <w:rPr>
          <w:rFonts w:ascii="Times New Roman" w:eastAsia="Calibri" w:hAnsi="Times New Roman" w:cs="Times New Roman"/>
          <w:b/>
          <w:bCs/>
          <w:sz w:val="32"/>
          <w:szCs w:val="32"/>
        </w:rPr>
      </w:pPr>
      <w:bookmarkStart w:id="5" w:name="_Toc424587283"/>
      <w:bookmarkStart w:id="6" w:name="_Toc462641899"/>
      <w:bookmarkEnd w:id="2"/>
      <w:bookmarkEnd w:id="3"/>
      <w:bookmarkEnd w:id="4"/>
      <w:r w:rsidRPr="00AC293B">
        <w:rPr>
          <w:rFonts w:ascii="Times New Roman" w:eastAsia="Calibri" w:hAnsi="Times New Roman" w:cs="Times New Roman"/>
          <w:b/>
          <w:bCs/>
          <w:sz w:val="32"/>
          <w:szCs w:val="32"/>
        </w:rPr>
        <w:lastRenderedPageBreak/>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bookmarkEnd w:id="5"/>
      <w:bookmarkEnd w:id="6"/>
    </w:p>
    <w:p w:rsidR="00882F2A" w:rsidRPr="00824BF4" w:rsidRDefault="00882F2A" w:rsidP="00882F2A">
      <w:pPr>
        <w:pStyle w:val="a5"/>
        <w:spacing w:line="360" w:lineRule="auto"/>
        <w:ind w:left="0" w:firstLine="567"/>
        <w:jc w:val="both"/>
        <w:rPr>
          <w:rFonts w:ascii="Times New Roman" w:hAnsi="Times New Roman" w:cs="Times New Roman"/>
          <w:sz w:val="24"/>
          <w:szCs w:val="24"/>
        </w:rPr>
      </w:pPr>
      <w:bookmarkStart w:id="7" w:name="_Toc342573348"/>
      <w:bookmarkStart w:id="8" w:name="_Toc357159236"/>
      <w:bookmarkStart w:id="9" w:name="_Toc357583941"/>
      <w:bookmarkStart w:id="10" w:name="_Toc368051854"/>
      <w:r w:rsidRPr="00824BF4">
        <w:rPr>
          <w:rFonts w:ascii="Times New Roman" w:hAnsi="Times New Roman" w:cs="Times New Roman"/>
          <w:sz w:val="24"/>
          <w:szCs w:val="24"/>
        </w:rPr>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rsidR="00882F2A" w:rsidRPr="00E85B4B" w:rsidRDefault="00E85B4B" w:rsidP="00882F2A">
      <w:pPr>
        <w:pStyle w:val="a5"/>
        <w:spacing w:line="360" w:lineRule="auto"/>
        <w:ind w:left="0" w:firstLine="567"/>
        <w:jc w:val="both"/>
        <w:rPr>
          <w:rFonts w:ascii="Times New Roman" w:hAnsi="Times New Roman" w:cs="Times New Roman"/>
          <w:i/>
          <w:sz w:val="24"/>
          <w:szCs w:val="24"/>
        </w:rPr>
      </w:pPr>
      <w:r w:rsidRPr="00E85B4B">
        <w:rPr>
          <w:rFonts w:ascii="Times New Roman" w:hAnsi="Times New Roman" w:cs="Times New Roman"/>
          <w:b/>
          <w:i/>
          <w:sz w:val="24"/>
          <w:szCs w:val="24"/>
        </w:rPr>
        <w:t>«</w:t>
      </w:r>
      <w:r w:rsidR="00882F2A" w:rsidRPr="00E85B4B">
        <w:rPr>
          <w:rFonts w:ascii="Times New Roman" w:hAnsi="Times New Roman" w:cs="Times New Roman"/>
          <w:b/>
          <w:i/>
          <w:sz w:val="24"/>
          <w:szCs w:val="24"/>
        </w:rPr>
        <w:t>Установленная мощность источника тепловой энергии</w:t>
      </w:r>
      <w:r w:rsidR="00882F2A" w:rsidRPr="00E85B4B">
        <w:rPr>
          <w:rFonts w:ascii="Times New Roman" w:hAnsi="Times New Roman" w:cs="Times New Roman"/>
          <w:i/>
          <w:sz w:val="24"/>
          <w:szCs w:val="24"/>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882F2A" w:rsidRPr="00E85B4B" w:rsidRDefault="00882F2A" w:rsidP="00882F2A">
      <w:pPr>
        <w:pStyle w:val="a5"/>
        <w:spacing w:line="360" w:lineRule="auto"/>
        <w:ind w:left="0" w:firstLine="567"/>
        <w:jc w:val="both"/>
        <w:rPr>
          <w:rFonts w:ascii="Times New Roman" w:hAnsi="Times New Roman" w:cs="Times New Roman"/>
          <w:i/>
          <w:sz w:val="24"/>
          <w:szCs w:val="24"/>
        </w:rPr>
      </w:pPr>
      <w:r w:rsidRPr="00E85B4B">
        <w:rPr>
          <w:rFonts w:ascii="Times New Roman" w:hAnsi="Times New Roman" w:cs="Times New Roman"/>
          <w:b/>
          <w:i/>
          <w:sz w:val="24"/>
          <w:szCs w:val="24"/>
        </w:rPr>
        <w:t xml:space="preserve">Располагаемая мощность источника тепловой энергии </w:t>
      </w:r>
      <w:r w:rsidRPr="00E85B4B">
        <w:rPr>
          <w:rFonts w:ascii="Times New Roman" w:hAnsi="Times New Roman" w:cs="Times New Roman"/>
          <w:i/>
          <w:sz w:val="24"/>
          <w:szCs w:val="24"/>
        </w:rPr>
        <w:t xml:space="preserve">-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E85B4B">
        <w:rPr>
          <w:rFonts w:ascii="Times New Roman" w:hAnsi="Times New Roman" w:cs="Times New Roman"/>
          <w:i/>
          <w:sz w:val="24"/>
          <w:szCs w:val="24"/>
        </w:rPr>
        <w:t>котлоагрегатах</w:t>
      </w:r>
      <w:proofErr w:type="spellEnd"/>
      <w:r w:rsidRPr="00E85B4B">
        <w:rPr>
          <w:rFonts w:ascii="Times New Roman" w:hAnsi="Times New Roman" w:cs="Times New Roman"/>
          <w:i/>
          <w:sz w:val="24"/>
          <w:szCs w:val="24"/>
        </w:rPr>
        <w:t xml:space="preserve"> и др.);</w:t>
      </w:r>
    </w:p>
    <w:p w:rsidR="00882F2A" w:rsidRPr="00E85B4B" w:rsidRDefault="00882F2A" w:rsidP="00882F2A">
      <w:pPr>
        <w:pStyle w:val="a5"/>
        <w:spacing w:line="360" w:lineRule="auto"/>
        <w:ind w:left="0" w:firstLine="567"/>
        <w:jc w:val="both"/>
        <w:rPr>
          <w:rFonts w:ascii="Times New Roman" w:hAnsi="Times New Roman" w:cs="Times New Roman"/>
          <w:i/>
          <w:sz w:val="24"/>
          <w:szCs w:val="24"/>
        </w:rPr>
      </w:pPr>
      <w:r w:rsidRPr="00E85B4B">
        <w:rPr>
          <w:rFonts w:ascii="Times New Roman" w:hAnsi="Times New Roman" w:cs="Times New Roman"/>
          <w:b/>
          <w:i/>
          <w:sz w:val="24"/>
          <w:szCs w:val="24"/>
        </w:rPr>
        <w:t>Мощность источника тепловой энергии «нетто»</w:t>
      </w:r>
      <w:r w:rsidRPr="00E85B4B">
        <w:rPr>
          <w:rFonts w:ascii="Times New Roman" w:hAnsi="Times New Roman" w:cs="Times New Roman"/>
          <w:i/>
          <w:sz w:val="24"/>
          <w:szCs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r w:rsidR="00E85B4B" w:rsidRPr="00E85B4B">
        <w:rPr>
          <w:rFonts w:ascii="Times New Roman" w:hAnsi="Times New Roman" w:cs="Times New Roman"/>
          <w:i/>
          <w:sz w:val="24"/>
          <w:szCs w:val="24"/>
        </w:rPr>
        <w:t>»</w:t>
      </w:r>
      <w:r w:rsidRPr="00E85B4B">
        <w:rPr>
          <w:rFonts w:ascii="Times New Roman" w:hAnsi="Times New Roman" w:cs="Times New Roman"/>
          <w:i/>
          <w:sz w:val="24"/>
          <w:szCs w:val="24"/>
        </w:rPr>
        <w:t>.</w:t>
      </w:r>
    </w:p>
    <w:p w:rsidR="00882F2A" w:rsidRPr="00824BF4" w:rsidRDefault="00882F2A" w:rsidP="00882F2A">
      <w:pPr>
        <w:pStyle w:val="a5"/>
        <w:spacing w:line="360" w:lineRule="auto"/>
        <w:ind w:left="0" w:firstLine="567"/>
        <w:jc w:val="both"/>
        <w:rPr>
          <w:rFonts w:ascii="Times New Roman" w:hAnsi="Times New Roman" w:cs="Times New Roman"/>
          <w:sz w:val="24"/>
          <w:szCs w:val="24"/>
        </w:rPr>
      </w:pPr>
      <w:r w:rsidRPr="00824BF4">
        <w:rPr>
          <w:rFonts w:ascii="Times New Roman" w:hAnsi="Times New Roman" w:cs="Times New Roman"/>
          <w:sz w:val="24"/>
          <w:szCs w:val="24"/>
        </w:rPr>
        <w:t>В Книге 1 «Существующее положение в сфере производства, передачи и потребления тепловой энергии для целей теплоснабжения» представлены расчеты величины тепловой мощности «нетто» для каж</w:t>
      </w:r>
      <w:r w:rsidR="00596F03" w:rsidRPr="00824BF4">
        <w:rPr>
          <w:rFonts w:ascii="Times New Roman" w:hAnsi="Times New Roman" w:cs="Times New Roman"/>
          <w:sz w:val="24"/>
          <w:szCs w:val="24"/>
        </w:rPr>
        <w:t xml:space="preserve">дого источника тепловой энергии, осуществляющего теплоснабжение потребителей в административных границах </w:t>
      </w:r>
      <w:r w:rsidR="001A598F">
        <w:rPr>
          <w:rFonts w:ascii="Times New Roman" w:hAnsi="Times New Roman" w:cs="Times New Roman"/>
          <w:sz w:val="24"/>
          <w:szCs w:val="24"/>
        </w:rPr>
        <w:t>г</w:t>
      </w:r>
      <w:r w:rsidR="00E85B4B">
        <w:rPr>
          <w:rFonts w:ascii="Times New Roman" w:hAnsi="Times New Roman" w:cs="Times New Roman"/>
          <w:sz w:val="24"/>
          <w:szCs w:val="24"/>
        </w:rPr>
        <w:t>орода</w:t>
      </w:r>
      <w:r w:rsidR="001A598F">
        <w:rPr>
          <w:rFonts w:ascii="Times New Roman" w:hAnsi="Times New Roman" w:cs="Times New Roman"/>
          <w:sz w:val="24"/>
          <w:szCs w:val="24"/>
        </w:rPr>
        <w:t xml:space="preserve"> Новокузнецка, определены фактические присоединенные нагрузки потребителей, определенные на основании отпуска в сеть от теплоисточников за 2013-2015 гг.</w:t>
      </w:r>
    </w:p>
    <w:p w:rsidR="00882F2A" w:rsidRPr="00824BF4" w:rsidRDefault="00882F2A" w:rsidP="00882F2A">
      <w:pPr>
        <w:pStyle w:val="a5"/>
        <w:spacing w:line="360" w:lineRule="auto"/>
        <w:ind w:left="0" w:firstLine="567"/>
        <w:jc w:val="both"/>
        <w:rPr>
          <w:rFonts w:ascii="Times New Roman" w:hAnsi="Times New Roman" w:cs="Times New Roman"/>
          <w:sz w:val="24"/>
          <w:szCs w:val="24"/>
        </w:rPr>
      </w:pPr>
      <w:r w:rsidRPr="00824BF4">
        <w:rPr>
          <w:rFonts w:ascii="Times New Roman" w:hAnsi="Times New Roman" w:cs="Times New Roman"/>
          <w:sz w:val="24"/>
          <w:szCs w:val="24"/>
        </w:rPr>
        <w:t>В Книге 2 «Перспективное потребление тепловой энергии на цели теплоснабжения» представлены расчетные величины прироста тепловых нагрузок потребителей на</w:t>
      </w:r>
      <w:r w:rsidR="001B6BB5" w:rsidRPr="00824BF4">
        <w:rPr>
          <w:rFonts w:ascii="Times New Roman" w:hAnsi="Times New Roman" w:cs="Times New Roman"/>
          <w:sz w:val="24"/>
          <w:szCs w:val="24"/>
        </w:rPr>
        <w:t xml:space="preserve"> перспективный период </w:t>
      </w:r>
      <w:r w:rsidR="00C176E2">
        <w:rPr>
          <w:rFonts w:ascii="Times New Roman" w:hAnsi="Times New Roman" w:cs="Times New Roman"/>
          <w:sz w:val="24"/>
          <w:szCs w:val="24"/>
        </w:rPr>
        <w:t>по</w:t>
      </w:r>
      <w:r w:rsidR="001B6BB5" w:rsidRPr="00824BF4">
        <w:rPr>
          <w:rFonts w:ascii="Times New Roman" w:hAnsi="Times New Roman" w:cs="Times New Roman"/>
          <w:sz w:val="24"/>
          <w:szCs w:val="24"/>
        </w:rPr>
        <w:t xml:space="preserve"> 20</w:t>
      </w:r>
      <w:r w:rsidR="00C176E2">
        <w:rPr>
          <w:rFonts w:ascii="Times New Roman" w:hAnsi="Times New Roman" w:cs="Times New Roman"/>
          <w:sz w:val="24"/>
          <w:szCs w:val="24"/>
        </w:rPr>
        <w:t>3</w:t>
      </w:r>
      <w:r w:rsidR="001A598F">
        <w:rPr>
          <w:rFonts w:ascii="Times New Roman" w:hAnsi="Times New Roman" w:cs="Times New Roman"/>
          <w:sz w:val="24"/>
          <w:szCs w:val="24"/>
        </w:rPr>
        <w:t>2</w:t>
      </w:r>
      <w:r w:rsidR="001B6BB5" w:rsidRPr="00824BF4">
        <w:rPr>
          <w:rFonts w:ascii="Times New Roman" w:hAnsi="Times New Roman" w:cs="Times New Roman"/>
          <w:sz w:val="24"/>
          <w:szCs w:val="24"/>
        </w:rPr>
        <w:t xml:space="preserve"> г</w:t>
      </w:r>
      <w:r w:rsidR="00C176E2">
        <w:rPr>
          <w:rFonts w:ascii="Times New Roman" w:hAnsi="Times New Roman" w:cs="Times New Roman"/>
          <w:sz w:val="24"/>
          <w:szCs w:val="24"/>
        </w:rPr>
        <w:t>.</w:t>
      </w:r>
    </w:p>
    <w:p w:rsidR="001B6BB5" w:rsidRPr="00824BF4" w:rsidRDefault="001B6BB5" w:rsidP="001B6BB5">
      <w:pPr>
        <w:pStyle w:val="a5"/>
        <w:spacing w:line="360" w:lineRule="auto"/>
        <w:ind w:left="0" w:firstLine="567"/>
        <w:jc w:val="both"/>
        <w:rPr>
          <w:rFonts w:ascii="Times New Roman" w:hAnsi="Times New Roman" w:cs="Times New Roman"/>
          <w:sz w:val="24"/>
          <w:szCs w:val="24"/>
        </w:rPr>
      </w:pPr>
      <w:r w:rsidRPr="00824BF4">
        <w:rPr>
          <w:rFonts w:ascii="Times New Roman" w:hAnsi="Times New Roman" w:cs="Times New Roman"/>
          <w:sz w:val="24"/>
          <w:szCs w:val="24"/>
        </w:rPr>
        <w:t xml:space="preserve">При оценке перспективных нагрузок учтены </w:t>
      </w:r>
      <w:r w:rsidR="00C176E2">
        <w:rPr>
          <w:rFonts w:ascii="Times New Roman" w:hAnsi="Times New Roman" w:cs="Times New Roman"/>
          <w:sz w:val="24"/>
          <w:szCs w:val="24"/>
        </w:rPr>
        <w:t>т</w:t>
      </w:r>
      <w:r w:rsidRPr="00824BF4">
        <w:rPr>
          <w:rFonts w:ascii="Times New Roman" w:hAnsi="Times New Roman" w:cs="Times New Roman"/>
          <w:sz w:val="24"/>
          <w:szCs w:val="24"/>
        </w:rPr>
        <w:t>ребования энергетической эффективности зданий, строений и сооружений.</w:t>
      </w:r>
    </w:p>
    <w:p w:rsidR="001B6BB5" w:rsidRPr="00824BF4" w:rsidRDefault="00882F2A" w:rsidP="001B6BB5">
      <w:pPr>
        <w:pStyle w:val="a5"/>
        <w:spacing w:line="360" w:lineRule="auto"/>
        <w:ind w:left="0" w:firstLine="567"/>
        <w:jc w:val="both"/>
        <w:rPr>
          <w:rFonts w:ascii="Times New Roman" w:hAnsi="Times New Roman" w:cs="Times New Roman"/>
          <w:sz w:val="24"/>
          <w:szCs w:val="24"/>
        </w:rPr>
      </w:pPr>
      <w:r w:rsidRPr="00824BF4">
        <w:rPr>
          <w:rFonts w:ascii="Times New Roman" w:hAnsi="Times New Roman" w:cs="Times New Roman"/>
          <w:sz w:val="24"/>
          <w:szCs w:val="24"/>
        </w:rPr>
        <w:t xml:space="preserve">С целью определения перспективных балансов тепловой мощности и тепловой нагрузки в зонах действия источников теплоснабжения все перспективные тепловые нагрузки занесены в электронную модель системы теплоснабжения </w:t>
      </w:r>
      <w:r w:rsidR="001A598F">
        <w:rPr>
          <w:rFonts w:ascii="Times New Roman" w:hAnsi="Times New Roman" w:cs="Times New Roman"/>
          <w:sz w:val="24"/>
          <w:szCs w:val="24"/>
        </w:rPr>
        <w:t>г. Новокузнецка</w:t>
      </w:r>
      <w:r w:rsidRPr="00824BF4">
        <w:rPr>
          <w:rFonts w:ascii="Times New Roman" w:hAnsi="Times New Roman" w:cs="Times New Roman"/>
          <w:sz w:val="24"/>
          <w:szCs w:val="24"/>
        </w:rPr>
        <w:t xml:space="preserve"> и </w:t>
      </w:r>
      <w:r w:rsidRPr="00824BF4">
        <w:rPr>
          <w:rFonts w:ascii="Times New Roman" w:hAnsi="Times New Roman" w:cs="Times New Roman"/>
          <w:sz w:val="24"/>
          <w:szCs w:val="24"/>
        </w:rPr>
        <w:lastRenderedPageBreak/>
        <w:t xml:space="preserve">распределены по зонам действия источников тепловой энергии. Распределение перспективных тепловых нагрузок по зонам действия существующих источников тепловой энергии представлено в </w:t>
      </w:r>
      <w:r w:rsidR="003A3F36">
        <w:rPr>
          <w:rFonts w:ascii="Times New Roman" w:hAnsi="Times New Roman" w:cs="Times New Roman"/>
          <w:sz w:val="24"/>
          <w:szCs w:val="24"/>
        </w:rPr>
        <w:t>книге 2</w:t>
      </w:r>
      <w:r w:rsidRPr="00824BF4">
        <w:rPr>
          <w:rFonts w:ascii="Times New Roman" w:hAnsi="Times New Roman" w:cs="Times New Roman"/>
          <w:sz w:val="24"/>
          <w:szCs w:val="24"/>
        </w:rPr>
        <w:t>.</w:t>
      </w:r>
    </w:p>
    <w:p w:rsidR="00882F2A" w:rsidRPr="00824BF4" w:rsidRDefault="00882F2A" w:rsidP="00882F2A">
      <w:pPr>
        <w:pStyle w:val="a5"/>
        <w:spacing w:line="360" w:lineRule="auto"/>
        <w:ind w:left="0" w:firstLine="567"/>
        <w:jc w:val="both"/>
        <w:rPr>
          <w:rFonts w:ascii="Times New Roman" w:hAnsi="Times New Roman" w:cs="Times New Roman"/>
          <w:sz w:val="24"/>
          <w:szCs w:val="24"/>
        </w:rPr>
      </w:pPr>
      <w:r w:rsidRPr="00824BF4">
        <w:rPr>
          <w:rFonts w:ascii="Times New Roman" w:hAnsi="Times New Roman" w:cs="Times New Roman"/>
          <w:sz w:val="24"/>
          <w:szCs w:val="24"/>
        </w:rPr>
        <w:t xml:space="preserve">Балансы тепловой мощности «нетто» существующих источников тепловой энергии и перспективной тепловой нагрузки в зонах действия существующих источников тепловой энергии на прогнозируемый период представлены в </w:t>
      </w:r>
      <w:r w:rsidR="00915FD9" w:rsidRPr="00824BF4">
        <w:rPr>
          <w:rFonts w:ascii="Times New Roman" w:hAnsi="Times New Roman" w:cs="Times New Roman"/>
          <w:sz w:val="24"/>
          <w:szCs w:val="24"/>
        </w:rPr>
        <w:t xml:space="preserve">таблице </w:t>
      </w:r>
      <w:r w:rsidR="003A3F36">
        <w:rPr>
          <w:rFonts w:ascii="Times New Roman" w:hAnsi="Times New Roman" w:cs="Times New Roman"/>
          <w:sz w:val="24"/>
          <w:szCs w:val="24"/>
        </w:rPr>
        <w:t>1</w:t>
      </w:r>
      <w:r w:rsidR="00F2742F">
        <w:rPr>
          <w:rFonts w:ascii="Times New Roman" w:hAnsi="Times New Roman" w:cs="Times New Roman"/>
          <w:sz w:val="24"/>
          <w:szCs w:val="24"/>
        </w:rPr>
        <w:t>.1</w:t>
      </w:r>
      <w:r w:rsidR="00021292">
        <w:rPr>
          <w:rFonts w:ascii="Times New Roman" w:hAnsi="Times New Roman" w:cs="Times New Roman"/>
          <w:sz w:val="24"/>
          <w:szCs w:val="24"/>
        </w:rPr>
        <w:t xml:space="preserve"> (балансы составлены </w:t>
      </w:r>
      <w:bookmarkStart w:id="11" w:name="OLE_LINK15"/>
      <w:bookmarkStart w:id="12" w:name="OLE_LINK16"/>
      <w:bookmarkStart w:id="13" w:name="OLE_LINK17"/>
      <w:r w:rsidR="00021292">
        <w:rPr>
          <w:rFonts w:ascii="Times New Roman" w:hAnsi="Times New Roman" w:cs="Times New Roman"/>
          <w:sz w:val="24"/>
          <w:szCs w:val="24"/>
        </w:rPr>
        <w:t>без учета переключения тепловых нагрузок между системами теплоснабжения и без учета реконструкции действующих теплоисточников</w:t>
      </w:r>
      <w:bookmarkEnd w:id="11"/>
      <w:bookmarkEnd w:id="12"/>
      <w:bookmarkEnd w:id="13"/>
      <w:r w:rsidR="00021292">
        <w:rPr>
          <w:rFonts w:ascii="Times New Roman" w:hAnsi="Times New Roman" w:cs="Times New Roman"/>
          <w:sz w:val="24"/>
          <w:szCs w:val="24"/>
        </w:rPr>
        <w:t>)</w:t>
      </w:r>
      <w:r w:rsidRPr="00824BF4">
        <w:rPr>
          <w:rFonts w:ascii="Times New Roman" w:hAnsi="Times New Roman" w:cs="Times New Roman"/>
          <w:sz w:val="24"/>
          <w:szCs w:val="24"/>
        </w:rPr>
        <w:t>.</w:t>
      </w:r>
    </w:p>
    <w:p w:rsidR="00CA0751" w:rsidRPr="00824BF4" w:rsidRDefault="00CA0751" w:rsidP="00CA0751">
      <w:pPr>
        <w:pStyle w:val="a5"/>
        <w:spacing w:line="360" w:lineRule="auto"/>
        <w:ind w:left="0" w:firstLine="567"/>
        <w:jc w:val="both"/>
        <w:rPr>
          <w:rFonts w:ascii="Times New Roman" w:hAnsi="Times New Roman" w:cs="Times New Roman"/>
          <w:sz w:val="24"/>
          <w:szCs w:val="24"/>
        </w:rPr>
      </w:pPr>
      <w:r w:rsidRPr="00824BF4">
        <w:rPr>
          <w:rFonts w:ascii="Times New Roman" w:hAnsi="Times New Roman" w:cs="Times New Roman"/>
          <w:sz w:val="24"/>
          <w:szCs w:val="24"/>
        </w:rPr>
        <w:t>На основании представленных балансов выявлены резервы и дефициты тепловой мощности «нетто» источников теплоснабжения на конец прогнозируемого периода. Из анализа таблиц</w:t>
      </w:r>
      <w:r w:rsidR="003A3F36">
        <w:rPr>
          <w:rFonts w:ascii="Times New Roman" w:hAnsi="Times New Roman" w:cs="Times New Roman"/>
          <w:sz w:val="24"/>
          <w:szCs w:val="24"/>
        </w:rPr>
        <w:t>ы</w:t>
      </w:r>
      <w:r w:rsidRPr="00824BF4">
        <w:rPr>
          <w:rFonts w:ascii="Times New Roman" w:hAnsi="Times New Roman" w:cs="Times New Roman"/>
          <w:sz w:val="24"/>
          <w:szCs w:val="24"/>
        </w:rPr>
        <w:t xml:space="preserve"> 1</w:t>
      </w:r>
      <w:r w:rsidR="00F2742F">
        <w:rPr>
          <w:rFonts w:ascii="Times New Roman" w:hAnsi="Times New Roman" w:cs="Times New Roman"/>
          <w:sz w:val="24"/>
          <w:szCs w:val="24"/>
        </w:rPr>
        <w:t>.1</w:t>
      </w:r>
      <w:r w:rsidRPr="00824BF4">
        <w:rPr>
          <w:rFonts w:ascii="Times New Roman" w:hAnsi="Times New Roman" w:cs="Times New Roman"/>
          <w:sz w:val="24"/>
          <w:szCs w:val="24"/>
        </w:rPr>
        <w:t xml:space="preserve"> следуют выводы:</w:t>
      </w:r>
    </w:p>
    <w:p w:rsidR="005F309C" w:rsidRPr="00824BF4" w:rsidRDefault="005F309C" w:rsidP="0020362A">
      <w:pPr>
        <w:pStyle w:val="a5"/>
        <w:numPr>
          <w:ilvl w:val="0"/>
          <w:numId w:val="28"/>
        </w:numPr>
        <w:spacing w:line="360" w:lineRule="auto"/>
        <w:ind w:left="0" w:firstLine="567"/>
        <w:jc w:val="both"/>
        <w:rPr>
          <w:rFonts w:ascii="Times New Roman" w:hAnsi="Times New Roman" w:cs="Times New Roman"/>
          <w:sz w:val="24"/>
          <w:szCs w:val="24"/>
        </w:rPr>
      </w:pPr>
      <w:r w:rsidRPr="00824BF4">
        <w:rPr>
          <w:rFonts w:ascii="Times New Roman" w:hAnsi="Times New Roman" w:cs="Times New Roman"/>
          <w:sz w:val="24"/>
          <w:szCs w:val="24"/>
        </w:rPr>
        <w:t>Прирост подключенных нагрузок будет характерен для СЦТ от следующих источников:</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КТЭЦ;</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ЗСТЭЦ;</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ЦТЭЦ;</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АРК;</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БЦК;</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ЗРК;</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Кот. п. </w:t>
      </w:r>
      <w:proofErr w:type="spellStart"/>
      <w:r>
        <w:rPr>
          <w:rFonts w:ascii="Times New Roman" w:hAnsi="Times New Roman" w:cs="Times New Roman"/>
          <w:sz w:val="24"/>
          <w:szCs w:val="24"/>
        </w:rPr>
        <w:t>Притомский</w:t>
      </w:r>
      <w:proofErr w:type="spellEnd"/>
      <w:r>
        <w:rPr>
          <w:rFonts w:ascii="Times New Roman" w:hAnsi="Times New Roman" w:cs="Times New Roman"/>
          <w:sz w:val="24"/>
          <w:szCs w:val="24"/>
        </w:rPr>
        <w:t>;</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Кот. ОРК «</w:t>
      </w:r>
      <w:proofErr w:type="spellStart"/>
      <w:r>
        <w:rPr>
          <w:rFonts w:ascii="Times New Roman" w:hAnsi="Times New Roman" w:cs="Times New Roman"/>
          <w:sz w:val="24"/>
          <w:szCs w:val="24"/>
        </w:rPr>
        <w:t>Таргай</w:t>
      </w:r>
      <w:proofErr w:type="spellEnd"/>
      <w:r>
        <w:rPr>
          <w:rFonts w:ascii="Times New Roman" w:hAnsi="Times New Roman" w:cs="Times New Roman"/>
          <w:sz w:val="24"/>
          <w:szCs w:val="24"/>
        </w:rPr>
        <w:t>»;</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КЦК;</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Кот. п. Листвяги;</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Кот. </w:t>
      </w:r>
      <w:proofErr w:type="spellStart"/>
      <w:r>
        <w:rPr>
          <w:rFonts w:ascii="Times New Roman" w:hAnsi="Times New Roman" w:cs="Times New Roman"/>
          <w:sz w:val="24"/>
          <w:szCs w:val="24"/>
        </w:rPr>
        <w:t>Садопарковая</w:t>
      </w:r>
      <w:proofErr w:type="spellEnd"/>
      <w:r>
        <w:rPr>
          <w:rFonts w:ascii="Times New Roman" w:hAnsi="Times New Roman" w:cs="Times New Roman"/>
          <w:sz w:val="24"/>
          <w:szCs w:val="24"/>
        </w:rPr>
        <w:t>;</w:t>
      </w:r>
    </w:p>
    <w:p w:rsid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Новоильинская</w:t>
      </w:r>
      <w:proofErr w:type="spellEnd"/>
      <w:r>
        <w:rPr>
          <w:rFonts w:ascii="Times New Roman" w:hAnsi="Times New Roman" w:cs="Times New Roman"/>
          <w:sz w:val="24"/>
          <w:szCs w:val="24"/>
        </w:rPr>
        <w:t xml:space="preserve"> газовая котельная;</w:t>
      </w:r>
    </w:p>
    <w:p w:rsidR="00F2742F" w:rsidRPr="00F2742F" w:rsidRDefault="00F2742F" w:rsidP="00F2742F">
      <w:pPr>
        <w:pStyle w:val="a5"/>
        <w:numPr>
          <w:ilvl w:val="0"/>
          <w:numId w:val="37"/>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Новые котельные.</w:t>
      </w:r>
    </w:p>
    <w:p w:rsidR="005F309C" w:rsidRPr="00824BF4" w:rsidRDefault="005F309C" w:rsidP="0020362A">
      <w:pPr>
        <w:pStyle w:val="a5"/>
        <w:numPr>
          <w:ilvl w:val="0"/>
          <w:numId w:val="28"/>
        </w:numPr>
        <w:spacing w:line="360" w:lineRule="auto"/>
        <w:ind w:left="0" w:firstLine="567"/>
        <w:jc w:val="both"/>
        <w:rPr>
          <w:rFonts w:ascii="Times New Roman" w:hAnsi="Times New Roman" w:cs="Times New Roman"/>
          <w:sz w:val="24"/>
          <w:szCs w:val="24"/>
        </w:rPr>
      </w:pPr>
      <w:r w:rsidRPr="00824BF4">
        <w:rPr>
          <w:rFonts w:ascii="Times New Roman" w:hAnsi="Times New Roman" w:cs="Times New Roman"/>
          <w:sz w:val="24"/>
          <w:szCs w:val="24"/>
        </w:rPr>
        <w:t>Остальные тепловые нагрузки будут покрываться от различных источников тепловой энергии в связи невозможностью подключения к существующим источникам тепловой энергии; в зависимости от характеристики застройки рекомендуется использовать следующие источники тепловой энергии:</w:t>
      </w:r>
    </w:p>
    <w:p w:rsidR="005F309C" w:rsidRPr="00824BF4" w:rsidRDefault="005F309C" w:rsidP="0020362A">
      <w:pPr>
        <w:spacing w:line="360" w:lineRule="auto"/>
        <w:ind w:firstLine="567"/>
        <w:jc w:val="both"/>
        <w:rPr>
          <w:rFonts w:ascii="Times New Roman" w:hAnsi="Times New Roman" w:cs="Times New Roman"/>
          <w:sz w:val="24"/>
          <w:szCs w:val="24"/>
        </w:rPr>
      </w:pPr>
      <w:r w:rsidRPr="00824BF4">
        <w:rPr>
          <w:rFonts w:ascii="Times New Roman" w:hAnsi="Times New Roman" w:cs="Times New Roman"/>
          <w:sz w:val="24"/>
          <w:szCs w:val="24"/>
        </w:rPr>
        <w:t xml:space="preserve">- для многоэтажной и </w:t>
      </w:r>
      <w:proofErr w:type="spellStart"/>
      <w:r w:rsidRPr="00824BF4">
        <w:rPr>
          <w:rFonts w:ascii="Times New Roman" w:hAnsi="Times New Roman" w:cs="Times New Roman"/>
          <w:sz w:val="24"/>
          <w:szCs w:val="24"/>
        </w:rPr>
        <w:t>среднеэтажной</w:t>
      </w:r>
      <w:proofErr w:type="spellEnd"/>
      <w:r w:rsidRPr="00824BF4">
        <w:rPr>
          <w:rFonts w:ascii="Times New Roman" w:hAnsi="Times New Roman" w:cs="Times New Roman"/>
          <w:sz w:val="24"/>
          <w:szCs w:val="24"/>
        </w:rPr>
        <w:t xml:space="preserve"> застройки – районные котельные малой производительности, </w:t>
      </w:r>
      <w:r w:rsidR="0020362A" w:rsidRPr="00824BF4">
        <w:rPr>
          <w:rFonts w:ascii="Times New Roman" w:hAnsi="Times New Roman" w:cs="Times New Roman"/>
          <w:sz w:val="24"/>
          <w:szCs w:val="24"/>
        </w:rPr>
        <w:t>а также индивидуальные (крышные котельные);</w:t>
      </w:r>
    </w:p>
    <w:p w:rsidR="00CA0751" w:rsidRPr="00EB3CCF" w:rsidRDefault="0020362A" w:rsidP="00EB3CCF">
      <w:pPr>
        <w:spacing w:line="360" w:lineRule="auto"/>
        <w:ind w:firstLine="567"/>
        <w:jc w:val="both"/>
        <w:rPr>
          <w:rFonts w:ascii="Times New Roman" w:hAnsi="Times New Roman" w:cs="Times New Roman"/>
          <w:sz w:val="24"/>
          <w:szCs w:val="24"/>
        </w:rPr>
      </w:pPr>
      <w:r w:rsidRPr="00824BF4">
        <w:rPr>
          <w:rFonts w:ascii="Times New Roman" w:hAnsi="Times New Roman" w:cs="Times New Roman"/>
          <w:sz w:val="24"/>
          <w:szCs w:val="24"/>
        </w:rPr>
        <w:t xml:space="preserve">- для малоэтажной застройки и индивидуальных жилых домов – индивидуальные </w:t>
      </w:r>
      <w:proofErr w:type="spellStart"/>
      <w:r w:rsidRPr="00824BF4">
        <w:rPr>
          <w:rFonts w:ascii="Times New Roman" w:hAnsi="Times New Roman" w:cs="Times New Roman"/>
          <w:sz w:val="24"/>
          <w:szCs w:val="24"/>
        </w:rPr>
        <w:t>теплогенераторы</w:t>
      </w:r>
      <w:proofErr w:type="spellEnd"/>
      <w:r w:rsidRPr="00824BF4">
        <w:rPr>
          <w:rFonts w:ascii="Times New Roman" w:hAnsi="Times New Roman" w:cs="Times New Roman"/>
          <w:sz w:val="24"/>
          <w:szCs w:val="24"/>
        </w:rPr>
        <w:t xml:space="preserve">, работающие на различных видах топлива (при тепловой нагрузке </w:t>
      </w:r>
      <w:r w:rsidR="00EB3CCF">
        <w:rPr>
          <w:rFonts w:ascii="Times New Roman" w:hAnsi="Times New Roman" w:cs="Times New Roman"/>
          <w:sz w:val="24"/>
          <w:szCs w:val="24"/>
        </w:rPr>
        <w:t>потребителя менее 0,02 Гкал/ч).</w:t>
      </w:r>
    </w:p>
    <w:p w:rsidR="00915FD9" w:rsidRPr="00824BF4" w:rsidRDefault="00915FD9" w:rsidP="00915FD9">
      <w:pPr>
        <w:rPr>
          <w:rFonts w:ascii="Times New Roman" w:eastAsia="Times New Roman" w:hAnsi="Times New Roman" w:cs="Times New Roman"/>
          <w:b/>
          <w:bCs/>
          <w:color w:val="000000"/>
          <w:sz w:val="20"/>
          <w:szCs w:val="20"/>
          <w:lang w:eastAsia="ru-RU"/>
        </w:rPr>
        <w:sectPr w:rsidR="00915FD9" w:rsidRPr="00824BF4" w:rsidSect="009402ED">
          <w:pgSz w:w="11906" w:h="16838"/>
          <w:pgMar w:top="1134" w:right="850" w:bottom="1134" w:left="1701" w:header="708" w:footer="708" w:gutter="0"/>
          <w:cols w:space="708"/>
          <w:docGrid w:linePitch="360"/>
        </w:sectPr>
      </w:pPr>
    </w:p>
    <w:p w:rsidR="00D8570E" w:rsidRPr="00D8570E" w:rsidRDefault="00021292" w:rsidP="00D8570E">
      <w:pPr>
        <w:keepNext/>
        <w:keepLines/>
        <w:widowControl w:val="0"/>
        <w:numPr>
          <w:ilvl w:val="0"/>
          <w:numId w:val="30"/>
        </w:numPr>
        <w:spacing w:before="240" w:line="360" w:lineRule="auto"/>
        <w:ind w:left="0" w:firstLine="0"/>
        <w:jc w:val="both"/>
        <w:rPr>
          <w:rFonts w:ascii="Times New Roman" w:hAnsi="Times New Roman" w:cs="Times New Roman"/>
          <w:b/>
          <w:sz w:val="24"/>
          <w:szCs w:val="24"/>
        </w:rPr>
      </w:pPr>
      <w:r w:rsidRPr="00021292">
        <w:rPr>
          <w:rFonts w:ascii="Times New Roman" w:hAnsi="Times New Roman" w:cs="Times New Roman"/>
          <w:b/>
          <w:sz w:val="24"/>
          <w:szCs w:val="24"/>
        </w:rPr>
        <w:lastRenderedPageBreak/>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(без учета переключения тепловых нагрузо</w:t>
      </w:r>
      <w:r w:rsidR="006B6ADC">
        <w:rPr>
          <w:rFonts w:ascii="Times New Roman" w:hAnsi="Times New Roman" w:cs="Times New Roman"/>
          <w:b/>
          <w:sz w:val="24"/>
          <w:szCs w:val="24"/>
        </w:rPr>
        <w:t>к между системами теплоснабжения,</w:t>
      </w:r>
      <w:r w:rsidRPr="00021292">
        <w:rPr>
          <w:rFonts w:ascii="Times New Roman" w:hAnsi="Times New Roman" w:cs="Times New Roman"/>
          <w:b/>
          <w:sz w:val="24"/>
          <w:szCs w:val="24"/>
        </w:rPr>
        <w:t xml:space="preserve"> без учета реконструкции </w:t>
      </w:r>
      <w:r>
        <w:rPr>
          <w:rFonts w:ascii="Times New Roman" w:hAnsi="Times New Roman" w:cs="Times New Roman"/>
          <w:b/>
          <w:sz w:val="24"/>
          <w:szCs w:val="24"/>
        </w:rPr>
        <w:t>действующих</w:t>
      </w:r>
      <w:r w:rsidRPr="00021292">
        <w:rPr>
          <w:rFonts w:ascii="Times New Roman" w:hAnsi="Times New Roman" w:cs="Times New Roman"/>
          <w:b/>
          <w:sz w:val="24"/>
          <w:szCs w:val="24"/>
        </w:rPr>
        <w:t xml:space="preserve"> теплоисточников</w:t>
      </w:r>
      <w:r w:rsidR="006B6ADC">
        <w:rPr>
          <w:rFonts w:ascii="Times New Roman" w:hAnsi="Times New Roman" w:cs="Times New Roman"/>
          <w:b/>
          <w:sz w:val="24"/>
          <w:szCs w:val="24"/>
        </w:rPr>
        <w:t xml:space="preserve"> и без учета ремонта ветхих теплопроводов</w:t>
      </w:r>
      <w:r w:rsidRPr="00021292">
        <w:rPr>
          <w:rFonts w:ascii="Times New Roman" w:hAnsi="Times New Roman" w:cs="Times New Roman"/>
          <w:b/>
          <w:sz w:val="24"/>
          <w:szCs w:val="24"/>
        </w:rPr>
        <w:t>)</w:t>
      </w:r>
    </w:p>
    <w:tbl>
      <w:tblPr>
        <w:tblW w:w="5000" w:type="pct"/>
        <w:tblLook w:val="04A0" w:firstRow="1" w:lastRow="0" w:firstColumn="1" w:lastColumn="0" w:noHBand="0" w:noVBand="1"/>
      </w:tblPr>
      <w:tblGrid>
        <w:gridCol w:w="4450"/>
        <w:gridCol w:w="1176"/>
        <w:gridCol w:w="916"/>
        <w:gridCol w:w="916"/>
        <w:gridCol w:w="916"/>
        <w:gridCol w:w="916"/>
        <w:gridCol w:w="916"/>
        <w:gridCol w:w="916"/>
        <w:gridCol w:w="916"/>
        <w:gridCol w:w="916"/>
        <w:gridCol w:w="916"/>
        <w:gridCol w:w="916"/>
      </w:tblGrid>
      <w:tr w:rsidR="00C94302" w:rsidRPr="00C94302" w:rsidTr="00C94302">
        <w:trPr>
          <w:trHeight w:val="20"/>
          <w:tblHeader/>
        </w:trPr>
        <w:tc>
          <w:tcPr>
            <w:tcW w:w="160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Показатель</w:t>
            </w:r>
          </w:p>
        </w:tc>
        <w:tc>
          <w:tcPr>
            <w:tcW w:w="3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Единица измерения</w:t>
            </w:r>
          </w:p>
        </w:tc>
        <w:tc>
          <w:tcPr>
            <w:tcW w:w="3010" w:type="pct"/>
            <w:gridSpan w:val="10"/>
            <w:tcBorders>
              <w:top w:val="single" w:sz="4" w:space="0" w:color="auto"/>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Расчетный срок актуализации</w:t>
            </w:r>
          </w:p>
        </w:tc>
      </w:tr>
      <w:tr w:rsidR="00C94302" w:rsidRPr="00C94302" w:rsidTr="00C94302">
        <w:trPr>
          <w:trHeight w:val="20"/>
          <w:tblHeader/>
        </w:trPr>
        <w:tc>
          <w:tcPr>
            <w:tcW w:w="1604" w:type="pct"/>
            <w:vMerge/>
            <w:tcBorders>
              <w:top w:val="single" w:sz="4" w:space="0" w:color="auto"/>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p>
        </w:tc>
        <w:tc>
          <w:tcPr>
            <w:tcW w:w="301" w:type="pct"/>
            <w:tcBorders>
              <w:top w:val="nil"/>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2015</w:t>
            </w:r>
          </w:p>
        </w:tc>
        <w:tc>
          <w:tcPr>
            <w:tcW w:w="301" w:type="pct"/>
            <w:tcBorders>
              <w:top w:val="nil"/>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2016</w:t>
            </w:r>
          </w:p>
        </w:tc>
        <w:tc>
          <w:tcPr>
            <w:tcW w:w="301" w:type="pct"/>
            <w:tcBorders>
              <w:top w:val="nil"/>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2017</w:t>
            </w:r>
          </w:p>
        </w:tc>
        <w:tc>
          <w:tcPr>
            <w:tcW w:w="301" w:type="pct"/>
            <w:tcBorders>
              <w:top w:val="nil"/>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2018</w:t>
            </w:r>
          </w:p>
        </w:tc>
        <w:tc>
          <w:tcPr>
            <w:tcW w:w="301" w:type="pct"/>
            <w:tcBorders>
              <w:top w:val="nil"/>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2019</w:t>
            </w:r>
          </w:p>
        </w:tc>
        <w:tc>
          <w:tcPr>
            <w:tcW w:w="301" w:type="pct"/>
            <w:tcBorders>
              <w:top w:val="nil"/>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2020</w:t>
            </w:r>
          </w:p>
        </w:tc>
        <w:tc>
          <w:tcPr>
            <w:tcW w:w="301" w:type="pct"/>
            <w:tcBorders>
              <w:top w:val="nil"/>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2021</w:t>
            </w:r>
          </w:p>
        </w:tc>
        <w:tc>
          <w:tcPr>
            <w:tcW w:w="301" w:type="pct"/>
            <w:tcBorders>
              <w:top w:val="nil"/>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2022</w:t>
            </w:r>
          </w:p>
        </w:tc>
        <w:tc>
          <w:tcPr>
            <w:tcW w:w="301" w:type="pct"/>
            <w:tcBorders>
              <w:top w:val="nil"/>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2027</w:t>
            </w:r>
          </w:p>
        </w:tc>
        <w:tc>
          <w:tcPr>
            <w:tcW w:w="301" w:type="pct"/>
            <w:tcBorders>
              <w:top w:val="nil"/>
              <w:left w:val="nil"/>
              <w:bottom w:val="single" w:sz="4" w:space="0" w:color="auto"/>
              <w:right w:val="single" w:sz="4" w:space="0" w:color="auto"/>
            </w:tcBorders>
            <w:shd w:val="clear" w:color="000000" w:fill="FFFFFF"/>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2032</w:t>
            </w:r>
          </w:p>
        </w:tc>
      </w:tr>
      <w:tr w:rsidR="00C94302" w:rsidRPr="00C94302" w:rsidTr="00C943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A6A6A6"/>
            <w:vAlign w:val="center"/>
            <w:hideMark/>
          </w:tcPr>
          <w:p w:rsidR="00C94302" w:rsidRPr="00C94302" w:rsidRDefault="00C94302" w:rsidP="00C94302">
            <w:pPr>
              <w:rPr>
                <w:rFonts w:ascii="Times New Roman" w:eastAsia="Times New Roman" w:hAnsi="Times New Roman" w:cs="Times New Roman"/>
                <w:b/>
                <w:bCs/>
                <w:color w:val="000000"/>
                <w:sz w:val="28"/>
                <w:szCs w:val="28"/>
                <w:lang w:eastAsia="ru-RU"/>
              </w:rPr>
            </w:pPr>
            <w:r w:rsidRPr="00C94302">
              <w:rPr>
                <w:rFonts w:ascii="Times New Roman" w:eastAsia="Times New Roman" w:hAnsi="Times New Roman" w:cs="Times New Roman"/>
                <w:b/>
                <w:bCs/>
                <w:color w:val="000000"/>
                <w:sz w:val="28"/>
                <w:szCs w:val="28"/>
                <w:lang w:eastAsia="ru-RU"/>
              </w:rPr>
              <w:t>Источники комбинированной выработки электрической и тепловой энергии</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КТЭЦ - ООО «СГК»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Общая 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Общая 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31,09</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825,86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825,79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825,58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825,54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825,51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825,34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825,31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823,91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Фактическая 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726,96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728,65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734,05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734,94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735,67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739,92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775,98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602,85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604,32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609,76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614,02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614,75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639,42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645,06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722,67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мощности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75,16</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63,51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2216340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2233438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2239840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2261230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2265870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2283584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2285966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2401577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2423770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85936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87184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87865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87957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93259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2131062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2147502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2153658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2174225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2176801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2178686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2195718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2198009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2309172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2330511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1940124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1945733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1964472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1966819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1968537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1984056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1986143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2087428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2106870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1434931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1438585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1450081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1452057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1453725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1462748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1464492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1526643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1540488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344174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351418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351789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358335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358678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397811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403409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1925145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1425751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336421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162973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39327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43392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60998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181725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26305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27974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36996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38740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100892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114737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15419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22258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61391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66988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205917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207378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207925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209753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209982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211663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211866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221744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223640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171860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173321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173868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175696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175925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176092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177606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177809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187687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189583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34057</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по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по пару</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 xml:space="preserve">Тепловая нагрузка по долгосрочным договорам, в отношении которых установлен долгосрочный </w:t>
            </w:r>
            <w:r w:rsidRPr="00C94302">
              <w:rPr>
                <w:rFonts w:ascii="Times New Roman" w:eastAsia="Times New Roman" w:hAnsi="Times New Roman" w:cs="Times New Roman"/>
                <w:color w:val="000000"/>
                <w:sz w:val="20"/>
                <w:szCs w:val="20"/>
                <w:lang w:eastAsia="ru-RU"/>
              </w:rPr>
              <w:lastRenderedPageBreak/>
              <w:t>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lastRenderedPageBreak/>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ЗС ТЭЦ - АО «ЕВРАЗ ЗСМК»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Общая 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Общая 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1207,5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1306,45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1306,43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1306,43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1306,42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1306,40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Фактическая 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905,16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907,21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909,78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914,27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931,55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941,96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843,26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850,85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852,46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854,52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858,13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872,39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59,67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884,64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47,80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мощности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75,19</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2423689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2468612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2474717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2480775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2491416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2506503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2530558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2532965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2554469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2421061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2442303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2465935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2472034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2478085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2488715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2503785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2527814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2530219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2551699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2085579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2110953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2116118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2125190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2138053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2158560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2160613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2178946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1818104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1830063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1833124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1836196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1841341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1848784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1861202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1862744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1873655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245433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255788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261807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267227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275317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275827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283249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2067450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1807286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238122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18129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38299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43504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48669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57741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91111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111496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41497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53916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55457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66369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37706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45127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353611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356724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360187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361080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361967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363525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365733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369254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369606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372753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351162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354275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357738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358631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359518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363284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366805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367157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370304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2449</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по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по пару</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ЦТЭЦ - ООО «Центральная ТЭЦ»</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Общая 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Общая 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796,87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796,72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796,66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796,39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796,21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796,06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796,02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795,98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Фактическая 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496,60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526,49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535,69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536,85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537,12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541,09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315,29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353,90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мощности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45,95</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39,80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1549908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1566518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1572883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1595533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1626341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1646690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1648979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1650433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1652280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1657884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32627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32976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33587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34236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34712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34743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34782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1517282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1533542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1539772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1561946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1592106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1612025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1614267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1615690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1617499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1622984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1366532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1372084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1391843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1418718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1436469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1438466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1439734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1441346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1446234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891028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894359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907204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923610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935898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937151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937922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939165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942279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232056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234278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241192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251661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257868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258365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258733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260508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1352043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882197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226398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243447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84426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86423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87692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89303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94191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41413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53701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54953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55725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60082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14793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25262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31966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32335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165239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170103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173387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175557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175801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175956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176153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176750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135486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137257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137935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140350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143635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145804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146203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146400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146998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29753</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208,9</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по горячей воде</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по пару</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C94302" w:rsidRPr="00C94302" w:rsidRDefault="00C94302" w:rsidP="00C94302">
            <w:pPr>
              <w:rPr>
                <w:rFonts w:ascii="Times New Roman" w:eastAsia="Times New Roman" w:hAnsi="Times New Roman" w:cs="Times New Roman"/>
                <w:b/>
                <w:bCs/>
                <w:color w:val="000000"/>
                <w:sz w:val="28"/>
                <w:szCs w:val="28"/>
                <w:lang w:eastAsia="ru-RU"/>
              </w:rPr>
            </w:pPr>
            <w:r w:rsidRPr="00C94302">
              <w:rPr>
                <w:rFonts w:ascii="Times New Roman" w:eastAsia="Times New Roman" w:hAnsi="Times New Roman" w:cs="Times New Roman"/>
                <w:b/>
                <w:bCs/>
                <w:color w:val="000000"/>
                <w:sz w:val="28"/>
                <w:szCs w:val="28"/>
                <w:lang w:eastAsia="ru-RU"/>
              </w:rPr>
              <w:t>ИТОГО по источникам комбинированной выработки электрической и тепловой энергии</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Общая установленная мощность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2869,8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2869,8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2869,8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2869,8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2869,8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2869,8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2869,8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2869,8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2869,8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2869,8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Общая располагаемая мощность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2929,4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2928,4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2928,2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2927,5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2927,5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2926,0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Фактическая присоединенная нагрузка</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2157,1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2171,2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2185,6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2208,1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2239,5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1793,3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1805,3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1817,8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1828,2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1837,5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1864,3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1881,2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172,2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мощности в тепловых сетях</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183,1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горячей воде</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170,8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172,2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6189937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6244910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6281335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6331480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6371025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6403976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6439066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6466957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6586823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6636123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120533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121563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121969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123276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124034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124549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125295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125444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129934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130929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6069405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6123346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6159365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6208205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6246991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6279426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6313771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6341513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6456889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6505194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5392235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5423565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5467269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5501655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5530196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5560574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5584438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5689386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5732050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4144063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4163007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4190410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4211863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4230964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4248682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4263615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4328552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4356423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819710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832096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848397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861331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870770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883430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892360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932372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947165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5344637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4115234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800941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47598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78928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157018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185559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215937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239801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344749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387413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47773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75175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96628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115730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133447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148381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213318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241188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31156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47456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60390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69829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91420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131431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146225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724767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731112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735800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740936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745336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749230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753196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757076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767503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773144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в горячей воде</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658509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664853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669541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674677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679077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682972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686937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690817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701244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706885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паре</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66259</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651,1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520,2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486,6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467,0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по горячей воде</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по пару</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651,1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520,2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486,6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A6A6A6"/>
            <w:vAlign w:val="center"/>
            <w:hideMark/>
          </w:tcPr>
          <w:p w:rsidR="00C94302" w:rsidRPr="00C94302" w:rsidRDefault="00C94302" w:rsidP="00C94302">
            <w:pPr>
              <w:rPr>
                <w:rFonts w:ascii="Times New Roman" w:eastAsia="Times New Roman" w:hAnsi="Times New Roman" w:cs="Times New Roman"/>
                <w:b/>
                <w:bCs/>
                <w:color w:val="000000"/>
                <w:sz w:val="28"/>
                <w:szCs w:val="28"/>
                <w:lang w:eastAsia="ru-RU"/>
              </w:rPr>
            </w:pPr>
            <w:r w:rsidRPr="00C94302">
              <w:rPr>
                <w:rFonts w:ascii="Times New Roman" w:eastAsia="Times New Roman" w:hAnsi="Times New Roman" w:cs="Times New Roman"/>
                <w:b/>
                <w:bCs/>
                <w:color w:val="000000"/>
                <w:sz w:val="28"/>
                <w:szCs w:val="28"/>
                <w:lang w:eastAsia="ru-RU"/>
              </w:rPr>
              <w:t>Муниципальные котельные</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4</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proofErr w:type="spellStart"/>
            <w:r w:rsidRPr="00C94302">
              <w:rPr>
                <w:rFonts w:ascii="Times New Roman" w:eastAsia="Times New Roman" w:hAnsi="Times New Roman" w:cs="Times New Roman"/>
                <w:b/>
                <w:bCs/>
                <w:color w:val="000000"/>
                <w:sz w:val="20"/>
                <w:szCs w:val="20"/>
                <w:lang w:eastAsia="ru-RU"/>
              </w:rPr>
              <w:t>Абашевская</w:t>
            </w:r>
            <w:proofErr w:type="spellEnd"/>
            <w:r w:rsidRPr="00C94302">
              <w:rPr>
                <w:rFonts w:ascii="Times New Roman" w:eastAsia="Times New Roman" w:hAnsi="Times New Roman" w:cs="Times New Roman"/>
                <w:b/>
                <w:bCs/>
                <w:color w:val="000000"/>
                <w:sz w:val="20"/>
                <w:szCs w:val="20"/>
                <w:lang w:eastAsia="ru-RU"/>
              </w:rPr>
              <w:t xml:space="preserve"> районная котельная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28,99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 xml:space="preserve">в) переключение тепловой нагрузки от смежных </w:t>
            </w:r>
            <w:r w:rsidRPr="00C94302">
              <w:rPr>
                <w:rFonts w:ascii="Times New Roman" w:eastAsia="Times New Roman" w:hAnsi="Times New Roman" w:cs="Times New Roman"/>
                <w:color w:val="000000"/>
                <w:sz w:val="20"/>
                <w:szCs w:val="20"/>
                <w:lang w:eastAsia="ru-RU"/>
              </w:rPr>
              <w:lastRenderedPageBreak/>
              <w:t>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9,28</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101189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104775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104775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105298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87803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100981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100981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100981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100981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101675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101675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102183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102183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78451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81232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81232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67054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68362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68362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68362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68362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68919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68919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12719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12719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11489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11489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20546</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lastRenderedPageBreak/>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5</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proofErr w:type="spellStart"/>
            <w:r w:rsidRPr="00C94302">
              <w:rPr>
                <w:rFonts w:ascii="Times New Roman" w:eastAsia="Times New Roman" w:hAnsi="Times New Roman" w:cs="Times New Roman"/>
                <w:b/>
                <w:bCs/>
                <w:color w:val="000000"/>
                <w:sz w:val="20"/>
                <w:szCs w:val="20"/>
                <w:lang w:eastAsia="ru-RU"/>
              </w:rPr>
              <w:t>Байдаевская</w:t>
            </w:r>
            <w:proofErr w:type="spellEnd"/>
            <w:r w:rsidRPr="00C94302">
              <w:rPr>
                <w:rFonts w:ascii="Times New Roman" w:eastAsia="Times New Roman" w:hAnsi="Times New Roman" w:cs="Times New Roman"/>
                <w:b/>
                <w:bCs/>
                <w:color w:val="000000"/>
                <w:sz w:val="20"/>
                <w:szCs w:val="20"/>
                <w:lang w:eastAsia="ru-RU"/>
              </w:rPr>
              <w:t xml:space="preserve"> центральная котельная № 2 -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65,95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88982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89025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96910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96910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107760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124058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124058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137653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144845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144845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85824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85865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93470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93470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103934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119654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119654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132767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139703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139703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82126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82126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91321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116654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73905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81917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81917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88601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92696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92696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64395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11013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41246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47340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17040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19039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12614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16955</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6</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proofErr w:type="spellStart"/>
            <w:r w:rsidRPr="00C94302">
              <w:rPr>
                <w:rFonts w:ascii="Times New Roman" w:eastAsia="Times New Roman" w:hAnsi="Times New Roman" w:cs="Times New Roman"/>
                <w:b/>
                <w:bCs/>
                <w:color w:val="000000"/>
                <w:sz w:val="20"/>
                <w:szCs w:val="20"/>
                <w:lang w:eastAsia="ru-RU"/>
              </w:rPr>
              <w:t>Зыряновская</w:t>
            </w:r>
            <w:proofErr w:type="spellEnd"/>
            <w:r w:rsidRPr="00C94302">
              <w:rPr>
                <w:rFonts w:ascii="Times New Roman" w:eastAsia="Times New Roman" w:hAnsi="Times New Roman" w:cs="Times New Roman"/>
                <w:b/>
                <w:bCs/>
                <w:color w:val="000000"/>
                <w:sz w:val="20"/>
                <w:szCs w:val="20"/>
                <w:lang w:eastAsia="ru-RU"/>
              </w:rPr>
              <w:t xml:space="preserve"> районная котельная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117,99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49,74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45,87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168284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168284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5841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162443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162443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144887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144887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122300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144681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122099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22582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17556</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 xml:space="preserve">Тепловая нагрузка по долгосрочным договорам, </w:t>
            </w:r>
            <w:r w:rsidRPr="00C94302">
              <w:rPr>
                <w:rFonts w:ascii="Times New Roman" w:eastAsia="Times New Roman" w:hAnsi="Times New Roman" w:cs="Times New Roman"/>
                <w:color w:val="000000"/>
                <w:sz w:val="20"/>
                <w:szCs w:val="20"/>
                <w:lang w:eastAsia="ru-RU"/>
              </w:rPr>
              <w:lastRenderedPageBreak/>
              <w:t>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lastRenderedPageBreak/>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7</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 xml:space="preserve">Котельная пос. </w:t>
            </w:r>
            <w:proofErr w:type="spellStart"/>
            <w:r w:rsidRPr="00C94302">
              <w:rPr>
                <w:rFonts w:ascii="Times New Roman" w:eastAsia="Times New Roman" w:hAnsi="Times New Roman" w:cs="Times New Roman"/>
                <w:b/>
                <w:bCs/>
                <w:color w:val="000000"/>
                <w:sz w:val="20"/>
                <w:szCs w:val="20"/>
                <w:lang w:eastAsia="ru-RU"/>
              </w:rPr>
              <w:t>Притомский</w:t>
            </w:r>
            <w:proofErr w:type="spellEnd"/>
            <w:r w:rsidRPr="00C94302">
              <w:rPr>
                <w:rFonts w:ascii="Times New Roman" w:eastAsia="Times New Roman" w:hAnsi="Times New Roman" w:cs="Times New Roman"/>
                <w:b/>
                <w:bCs/>
                <w:color w:val="000000"/>
                <w:sz w:val="20"/>
                <w:szCs w:val="20"/>
                <w:lang w:eastAsia="ru-RU"/>
              </w:rPr>
              <w:t xml:space="preserve">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39162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39492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38085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38406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30362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25953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8044</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8</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 19 -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9</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 72 -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10</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УПК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 xml:space="preserve">Тепловая нагрузка по долгосрочным договорам теплоснабжения, в соответствии с которыми </w:t>
            </w:r>
            <w:r w:rsidRPr="00C94302">
              <w:rPr>
                <w:rFonts w:ascii="Times New Roman" w:eastAsia="Times New Roman" w:hAnsi="Times New Roman" w:cs="Times New Roman"/>
                <w:color w:val="000000"/>
                <w:sz w:val="20"/>
                <w:szCs w:val="20"/>
                <w:lang w:eastAsia="ru-RU"/>
              </w:rPr>
              <w:lastRenderedPageBreak/>
              <w:t>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11</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ОРК «</w:t>
            </w:r>
            <w:proofErr w:type="spellStart"/>
            <w:r w:rsidRPr="00C94302">
              <w:rPr>
                <w:rFonts w:ascii="Times New Roman" w:eastAsia="Times New Roman" w:hAnsi="Times New Roman" w:cs="Times New Roman"/>
                <w:b/>
                <w:bCs/>
                <w:color w:val="000000"/>
                <w:sz w:val="20"/>
                <w:szCs w:val="20"/>
                <w:lang w:eastAsia="ru-RU"/>
              </w:rPr>
              <w:t>Таргай</w:t>
            </w:r>
            <w:proofErr w:type="spellEnd"/>
            <w:r w:rsidRPr="00C94302">
              <w:rPr>
                <w:rFonts w:ascii="Times New Roman" w:eastAsia="Times New Roman" w:hAnsi="Times New Roman" w:cs="Times New Roman"/>
                <w:b/>
                <w:bCs/>
                <w:color w:val="000000"/>
                <w:sz w:val="20"/>
                <w:szCs w:val="20"/>
                <w:lang w:eastAsia="ru-RU"/>
              </w:rPr>
              <w:t>»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954</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12</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 xml:space="preserve">Котельная № 1 п. </w:t>
            </w:r>
            <w:proofErr w:type="spellStart"/>
            <w:r w:rsidRPr="00C94302">
              <w:rPr>
                <w:rFonts w:ascii="Times New Roman" w:eastAsia="Times New Roman" w:hAnsi="Times New Roman" w:cs="Times New Roman"/>
                <w:b/>
                <w:bCs/>
                <w:color w:val="000000"/>
                <w:sz w:val="20"/>
                <w:szCs w:val="20"/>
                <w:lang w:eastAsia="ru-RU"/>
              </w:rPr>
              <w:t>Абагур</w:t>
            </w:r>
            <w:proofErr w:type="spellEnd"/>
            <w:r w:rsidRPr="00C94302">
              <w:rPr>
                <w:rFonts w:ascii="Times New Roman" w:eastAsia="Times New Roman" w:hAnsi="Times New Roman" w:cs="Times New Roman"/>
                <w:b/>
                <w:bCs/>
                <w:color w:val="000000"/>
                <w:sz w:val="20"/>
                <w:szCs w:val="20"/>
                <w:lang w:eastAsia="ru-RU"/>
              </w:rPr>
              <w:t>-Лесной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7558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7313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1299</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 xml:space="preserve">Тепловая нагрузка по долгосрочным договорам </w:t>
            </w:r>
            <w:r w:rsidRPr="00C94302">
              <w:rPr>
                <w:rFonts w:ascii="Times New Roman" w:eastAsia="Times New Roman" w:hAnsi="Times New Roman" w:cs="Times New Roman"/>
                <w:color w:val="000000"/>
                <w:sz w:val="20"/>
                <w:szCs w:val="20"/>
                <w:lang w:eastAsia="ru-RU"/>
              </w:rPr>
              <w:lastRenderedPageBreak/>
              <w:t>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13</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 xml:space="preserve">Котельная № 2 п. </w:t>
            </w:r>
            <w:proofErr w:type="spellStart"/>
            <w:r w:rsidRPr="00C94302">
              <w:rPr>
                <w:rFonts w:ascii="Times New Roman" w:eastAsia="Times New Roman" w:hAnsi="Times New Roman" w:cs="Times New Roman"/>
                <w:b/>
                <w:bCs/>
                <w:color w:val="000000"/>
                <w:sz w:val="20"/>
                <w:szCs w:val="20"/>
                <w:lang w:eastAsia="ru-RU"/>
              </w:rPr>
              <w:t>Абагур</w:t>
            </w:r>
            <w:proofErr w:type="spellEnd"/>
            <w:r w:rsidRPr="00C94302">
              <w:rPr>
                <w:rFonts w:ascii="Times New Roman" w:eastAsia="Times New Roman" w:hAnsi="Times New Roman" w:cs="Times New Roman"/>
                <w:b/>
                <w:bCs/>
                <w:color w:val="000000"/>
                <w:sz w:val="20"/>
                <w:szCs w:val="20"/>
                <w:lang w:eastAsia="ru-RU"/>
              </w:rPr>
              <w:t>-Лесной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6855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14</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 xml:space="preserve">Котельная № 3 п. </w:t>
            </w:r>
            <w:proofErr w:type="spellStart"/>
            <w:r w:rsidRPr="00C94302">
              <w:rPr>
                <w:rFonts w:ascii="Times New Roman" w:eastAsia="Times New Roman" w:hAnsi="Times New Roman" w:cs="Times New Roman"/>
                <w:b/>
                <w:bCs/>
                <w:color w:val="000000"/>
                <w:sz w:val="20"/>
                <w:szCs w:val="20"/>
                <w:lang w:eastAsia="ru-RU"/>
              </w:rPr>
              <w:t>Абагур</w:t>
            </w:r>
            <w:proofErr w:type="spellEnd"/>
            <w:r w:rsidRPr="00C94302">
              <w:rPr>
                <w:rFonts w:ascii="Times New Roman" w:eastAsia="Times New Roman" w:hAnsi="Times New Roman" w:cs="Times New Roman"/>
                <w:b/>
                <w:bCs/>
                <w:color w:val="000000"/>
                <w:sz w:val="20"/>
                <w:szCs w:val="20"/>
                <w:lang w:eastAsia="ru-RU"/>
              </w:rPr>
              <w:t>-Лесной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15</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Куйбышевская центральная котельная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102,87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56,81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44,53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17,62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117956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121397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137361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149470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150261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153507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153507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154000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157339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157339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4012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114948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118301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133859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145659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146429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149593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149593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150073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153327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153327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99335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112399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122307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126013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128746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128746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85832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93952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99855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100234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101775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101775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104265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104265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22452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22720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24481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96520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84241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12279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15879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26434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32226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32226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15614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17534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11656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18966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23475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24581</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16</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пос. Листвяги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0,25</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22518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21955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15897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2181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15105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2932</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 xml:space="preserve">Тепловая нагрузка потребителей по договорам </w:t>
            </w:r>
            <w:r w:rsidRPr="00C94302">
              <w:rPr>
                <w:rFonts w:ascii="Times New Roman" w:eastAsia="Times New Roman" w:hAnsi="Times New Roman" w:cs="Times New Roman"/>
                <w:color w:val="000000"/>
                <w:sz w:val="20"/>
                <w:szCs w:val="20"/>
                <w:lang w:eastAsia="ru-RU"/>
              </w:rPr>
              <w:lastRenderedPageBreak/>
              <w:t>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17</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 6 -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2718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18</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 xml:space="preserve">Котельная </w:t>
            </w:r>
            <w:proofErr w:type="spellStart"/>
            <w:r w:rsidRPr="00C94302">
              <w:rPr>
                <w:rFonts w:ascii="Times New Roman" w:eastAsia="Times New Roman" w:hAnsi="Times New Roman" w:cs="Times New Roman"/>
                <w:b/>
                <w:bCs/>
                <w:color w:val="000000"/>
                <w:sz w:val="20"/>
                <w:szCs w:val="20"/>
                <w:lang w:eastAsia="ru-RU"/>
              </w:rPr>
              <w:t>Садопарковая</w:t>
            </w:r>
            <w:proofErr w:type="spellEnd"/>
            <w:r w:rsidRPr="00C94302">
              <w:rPr>
                <w:rFonts w:ascii="Times New Roman" w:eastAsia="Times New Roman" w:hAnsi="Times New Roman" w:cs="Times New Roman"/>
                <w:b/>
                <w:bCs/>
                <w:color w:val="000000"/>
                <w:sz w:val="20"/>
                <w:szCs w:val="20"/>
                <w:lang w:eastAsia="ru-RU"/>
              </w:rPr>
              <w:t xml:space="preserve">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2573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19</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№32 (БПОУ)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522</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20</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 1 п. Разъезд-</w:t>
            </w:r>
            <w:proofErr w:type="spellStart"/>
            <w:r w:rsidRPr="00C94302">
              <w:rPr>
                <w:rFonts w:ascii="Times New Roman" w:eastAsia="Times New Roman" w:hAnsi="Times New Roman" w:cs="Times New Roman"/>
                <w:b/>
                <w:bCs/>
                <w:color w:val="000000"/>
                <w:sz w:val="20"/>
                <w:szCs w:val="20"/>
                <w:lang w:eastAsia="ru-RU"/>
              </w:rPr>
              <w:t>Абагуровский</w:t>
            </w:r>
            <w:proofErr w:type="spellEnd"/>
            <w:r w:rsidRPr="00C94302">
              <w:rPr>
                <w:rFonts w:ascii="Times New Roman" w:eastAsia="Times New Roman" w:hAnsi="Times New Roman" w:cs="Times New Roman"/>
                <w:b/>
                <w:bCs/>
                <w:color w:val="000000"/>
                <w:sz w:val="20"/>
                <w:szCs w:val="20"/>
                <w:lang w:eastAsia="ru-RU"/>
              </w:rPr>
              <w:t xml:space="preserve">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2826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21</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 2 п. Разъезд-</w:t>
            </w:r>
            <w:proofErr w:type="spellStart"/>
            <w:r w:rsidRPr="00C94302">
              <w:rPr>
                <w:rFonts w:ascii="Times New Roman" w:eastAsia="Times New Roman" w:hAnsi="Times New Roman" w:cs="Times New Roman"/>
                <w:b/>
                <w:bCs/>
                <w:color w:val="000000"/>
                <w:sz w:val="20"/>
                <w:szCs w:val="20"/>
                <w:lang w:eastAsia="ru-RU"/>
              </w:rPr>
              <w:t>Абагуровский</w:t>
            </w:r>
            <w:proofErr w:type="spellEnd"/>
            <w:r w:rsidRPr="00C94302">
              <w:rPr>
                <w:rFonts w:ascii="Times New Roman" w:eastAsia="Times New Roman" w:hAnsi="Times New Roman" w:cs="Times New Roman"/>
                <w:b/>
                <w:bCs/>
                <w:color w:val="000000"/>
                <w:sz w:val="20"/>
                <w:szCs w:val="20"/>
                <w:lang w:eastAsia="ru-RU"/>
              </w:rPr>
              <w:t xml:space="preserve">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22</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проф. «</w:t>
            </w:r>
            <w:proofErr w:type="spellStart"/>
            <w:r w:rsidRPr="00C94302">
              <w:rPr>
                <w:rFonts w:ascii="Times New Roman" w:eastAsia="Times New Roman" w:hAnsi="Times New Roman" w:cs="Times New Roman"/>
                <w:b/>
                <w:bCs/>
                <w:color w:val="000000"/>
                <w:sz w:val="20"/>
                <w:szCs w:val="20"/>
                <w:lang w:eastAsia="ru-RU"/>
              </w:rPr>
              <w:t>Бунгурский</w:t>
            </w:r>
            <w:proofErr w:type="spellEnd"/>
            <w:r w:rsidRPr="00C94302">
              <w:rPr>
                <w:rFonts w:ascii="Times New Roman" w:eastAsia="Times New Roman" w:hAnsi="Times New Roman" w:cs="Times New Roman"/>
                <w:b/>
                <w:bCs/>
                <w:color w:val="000000"/>
                <w:sz w:val="20"/>
                <w:szCs w:val="20"/>
                <w:lang w:eastAsia="ru-RU"/>
              </w:rPr>
              <w:t>»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 xml:space="preserve">Резерв («+»)/ дефицит («-») тепловой мощности </w:t>
            </w:r>
            <w:r w:rsidRPr="00C94302">
              <w:rPr>
                <w:rFonts w:ascii="Times New Roman" w:eastAsia="Times New Roman" w:hAnsi="Times New Roman" w:cs="Times New Roman"/>
                <w:color w:val="000000"/>
                <w:sz w:val="20"/>
                <w:szCs w:val="20"/>
                <w:lang w:eastAsia="ru-RU"/>
              </w:rPr>
              <w:lastRenderedPageBreak/>
              <w:t>«нетто»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23</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«РТРС»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24</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Оздоровительного лагеря «Голубь»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25</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школа № 1 -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26</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школа № 23 -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 xml:space="preserve">Собственные и хозяйственные нужды </w:t>
            </w:r>
            <w:r w:rsidRPr="00C94302">
              <w:rPr>
                <w:rFonts w:ascii="Times New Roman" w:eastAsia="Times New Roman" w:hAnsi="Times New Roman" w:cs="Times New Roman"/>
                <w:color w:val="000000"/>
                <w:sz w:val="20"/>
                <w:szCs w:val="20"/>
                <w:lang w:eastAsia="ru-RU"/>
              </w:rPr>
              <w:lastRenderedPageBreak/>
              <w:t>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27</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школа № 37 -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28</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школа № 43 -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29</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интернат № 66 (Монтажник)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30</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школа № 16 -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31</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Котельная детского сада № 123 -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 xml:space="preserve">Тепловая нагрузка по долгосрочным договорам, в отношении которых установлен долгосрочный </w:t>
            </w:r>
            <w:r w:rsidRPr="00C94302">
              <w:rPr>
                <w:rFonts w:ascii="Times New Roman" w:eastAsia="Times New Roman" w:hAnsi="Times New Roman" w:cs="Times New Roman"/>
                <w:color w:val="000000"/>
                <w:sz w:val="20"/>
                <w:szCs w:val="20"/>
                <w:lang w:eastAsia="ru-RU"/>
              </w:rPr>
              <w:lastRenderedPageBreak/>
              <w:t>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lastRenderedPageBreak/>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32</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proofErr w:type="spellStart"/>
            <w:r w:rsidRPr="00C94302">
              <w:rPr>
                <w:rFonts w:ascii="Times New Roman" w:eastAsia="Times New Roman" w:hAnsi="Times New Roman" w:cs="Times New Roman"/>
                <w:b/>
                <w:bCs/>
                <w:color w:val="000000"/>
                <w:sz w:val="20"/>
                <w:szCs w:val="20"/>
                <w:lang w:eastAsia="ru-RU"/>
              </w:rPr>
              <w:t>Новоильинская</w:t>
            </w:r>
            <w:proofErr w:type="spellEnd"/>
            <w:r w:rsidRPr="00C94302">
              <w:rPr>
                <w:rFonts w:ascii="Times New Roman" w:eastAsia="Times New Roman" w:hAnsi="Times New Roman" w:cs="Times New Roman"/>
                <w:b/>
                <w:bCs/>
                <w:color w:val="000000"/>
                <w:sz w:val="20"/>
                <w:szCs w:val="20"/>
                <w:lang w:eastAsia="ru-RU"/>
              </w:rPr>
              <w:t xml:space="preserve"> газовая котельная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13,28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12451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19338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14592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6840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8093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11245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13339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7981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5357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2995</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33</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proofErr w:type="spellStart"/>
            <w:r w:rsidRPr="00C94302">
              <w:rPr>
                <w:rFonts w:ascii="Times New Roman" w:eastAsia="Times New Roman" w:hAnsi="Times New Roman" w:cs="Times New Roman"/>
                <w:b/>
                <w:bCs/>
                <w:color w:val="000000"/>
                <w:sz w:val="20"/>
                <w:szCs w:val="20"/>
                <w:lang w:eastAsia="ru-RU"/>
              </w:rPr>
              <w:t>Полосухинская</w:t>
            </w:r>
            <w:proofErr w:type="spellEnd"/>
            <w:r w:rsidRPr="00C94302">
              <w:rPr>
                <w:rFonts w:ascii="Times New Roman" w:eastAsia="Times New Roman" w:hAnsi="Times New Roman" w:cs="Times New Roman"/>
                <w:b/>
                <w:bCs/>
                <w:color w:val="000000"/>
                <w:sz w:val="20"/>
                <w:szCs w:val="20"/>
                <w:lang w:eastAsia="ru-RU"/>
              </w:rPr>
              <w:t xml:space="preserve">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525</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34</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Кузнецкая крепость - МП «ССК»</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C94302" w:rsidRPr="00C94302" w:rsidRDefault="00C94302" w:rsidP="00C94302">
            <w:pPr>
              <w:rPr>
                <w:rFonts w:ascii="Times New Roman" w:eastAsia="Times New Roman" w:hAnsi="Times New Roman" w:cs="Times New Roman"/>
                <w:b/>
                <w:bCs/>
                <w:color w:val="000000"/>
                <w:sz w:val="28"/>
                <w:szCs w:val="28"/>
                <w:lang w:eastAsia="ru-RU"/>
              </w:rPr>
            </w:pPr>
            <w:r w:rsidRPr="00C94302">
              <w:rPr>
                <w:rFonts w:ascii="Times New Roman" w:eastAsia="Times New Roman" w:hAnsi="Times New Roman" w:cs="Times New Roman"/>
                <w:b/>
                <w:bCs/>
                <w:color w:val="000000"/>
                <w:sz w:val="28"/>
                <w:szCs w:val="28"/>
                <w:lang w:eastAsia="ru-RU"/>
              </w:rPr>
              <w:t>Муниципальные котельные</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463,9</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455,8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455,6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455,3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454,9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454,6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193,8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197,5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218,5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224,5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224,7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б) прирост в связи с новым строительством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580526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599310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626446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638555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650196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670131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683252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699826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711467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711875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18194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18759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20255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20931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22400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562332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580551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606905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618705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629940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649200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661832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677812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689079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689475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494686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517026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526934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536776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553533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564542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578561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588266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588582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421861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435587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441490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447406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457168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463787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471921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478820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479130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72825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81439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85444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89369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96365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100755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106640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109446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109452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479668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413020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66648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15019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37358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47266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57108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73865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84874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98893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108598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108914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22567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28471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34387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44149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50768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58901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65800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66110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14791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18795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22721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34106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39992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42798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82664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85865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89879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91771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93165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95667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97290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99251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100812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100893</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222,4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166,8</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222,4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211,2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 xml:space="preserve">Тепловая нагрузка по долгосрочным договорам </w:t>
            </w:r>
            <w:r w:rsidRPr="00C94302">
              <w:rPr>
                <w:rFonts w:ascii="Times New Roman" w:eastAsia="Times New Roman" w:hAnsi="Times New Roman" w:cs="Times New Roman"/>
                <w:color w:val="000000"/>
                <w:sz w:val="20"/>
                <w:szCs w:val="20"/>
                <w:lang w:eastAsia="ru-RU"/>
              </w:rPr>
              <w:lastRenderedPageBreak/>
              <w:t>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A6A6A6"/>
            <w:vAlign w:val="center"/>
            <w:hideMark/>
          </w:tcPr>
          <w:p w:rsidR="00C94302" w:rsidRPr="00C94302" w:rsidRDefault="00C94302" w:rsidP="00C94302">
            <w:pPr>
              <w:rPr>
                <w:rFonts w:ascii="Times New Roman" w:eastAsia="Times New Roman" w:hAnsi="Times New Roman" w:cs="Times New Roman"/>
                <w:b/>
                <w:bCs/>
                <w:color w:val="000000"/>
                <w:sz w:val="28"/>
                <w:szCs w:val="28"/>
                <w:lang w:eastAsia="ru-RU"/>
              </w:rPr>
            </w:pPr>
            <w:r w:rsidRPr="00C94302">
              <w:rPr>
                <w:rFonts w:ascii="Times New Roman" w:eastAsia="Times New Roman" w:hAnsi="Times New Roman" w:cs="Times New Roman"/>
                <w:b/>
                <w:bCs/>
                <w:color w:val="000000"/>
                <w:sz w:val="28"/>
                <w:szCs w:val="28"/>
                <w:lang w:eastAsia="ru-RU"/>
              </w:rPr>
              <w:t>Новые теплоисточники</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35</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26 новых газовых котельных Новоильинского района - неопределенная ТСО</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48696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48696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1076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47620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47620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27442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45352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45352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11281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27442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45352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45352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16161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11281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2268</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36</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2 новых котельных в Заводском районе (площадки №№ 13 и 14) - неопределенная ТСО</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34,56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75459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73792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38489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70278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38489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9082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31788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3514</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37</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 xml:space="preserve">Водогрейная котельная для застройки на территории района </w:t>
            </w:r>
            <w:proofErr w:type="spellStart"/>
            <w:r w:rsidRPr="00C94302">
              <w:rPr>
                <w:rFonts w:ascii="Times New Roman" w:eastAsia="Times New Roman" w:hAnsi="Times New Roman" w:cs="Times New Roman"/>
                <w:b/>
                <w:bCs/>
                <w:color w:val="000000"/>
                <w:sz w:val="20"/>
                <w:szCs w:val="20"/>
                <w:lang w:eastAsia="ru-RU"/>
              </w:rPr>
              <w:t>Абагур</w:t>
            </w:r>
            <w:proofErr w:type="spellEnd"/>
            <w:r w:rsidRPr="00C94302">
              <w:rPr>
                <w:rFonts w:ascii="Times New Roman" w:eastAsia="Times New Roman" w:hAnsi="Times New Roman" w:cs="Times New Roman"/>
                <w:b/>
                <w:bCs/>
                <w:color w:val="000000"/>
                <w:sz w:val="20"/>
                <w:szCs w:val="20"/>
                <w:lang w:eastAsia="ru-RU"/>
              </w:rPr>
              <w:t xml:space="preserve"> - неопределенная ТСО</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24,91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15146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53011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75731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1674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51840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74057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14106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70530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38628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31903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14106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49371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70530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38628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3190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31903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3527</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38</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 xml:space="preserve">Водогрейная котельная для застройки на территории </w:t>
            </w:r>
            <w:proofErr w:type="spellStart"/>
            <w:r w:rsidRPr="00C94302">
              <w:rPr>
                <w:rFonts w:ascii="Times New Roman" w:eastAsia="Times New Roman" w:hAnsi="Times New Roman" w:cs="Times New Roman"/>
                <w:b/>
                <w:bCs/>
                <w:color w:val="000000"/>
                <w:sz w:val="20"/>
                <w:szCs w:val="20"/>
                <w:lang w:eastAsia="ru-RU"/>
              </w:rPr>
              <w:t>Бунгурского</w:t>
            </w:r>
            <w:proofErr w:type="spellEnd"/>
            <w:r w:rsidRPr="00C94302">
              <w:rPr>
                <w:rFonts w:ascii="Times New Roman" w:eastAsia="Times New Roman" w:hAnsi="Times New Roman" w:cs="Times New Roman"/>
                <w:b/>
                <w:bCs/>
                <w:color w:val="000000"/>
                <w:sz w:val="20"/>
                <w:szCs w:val="20"/>
                <w:lang w:eastAsia="ru-RU"/>
              </w:rPr>
              <w:t xml:space="preserve"> района - неопределенная ТСО</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0,09</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0,19</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15837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2581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15487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14749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6671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14749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1112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6671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737</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39</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 xml:space="preserve">Водогрейная котельная для застройки на территории </w:t>
            </w:r>
            <w:proofErr w:type="spellStart"/>
            <w:r w:rsidRPr="00C94302">
              <w:rPr>
                <w:rFonts w:ascii="Times New Roman" w:eastAsia="Times New Roman" w:hAnsi="Times New Roman" w:cs="Times New Roman"/>
                <w:b/>
                <w:bCs/>
                <w:color w:val="000000"/>
                <w:sz w:val="20"/>
                <w:szCs w:val="20"/>
                <w:lang w:eastAsia="ru-RU"/>
              </w:rPr>
              <w:t>Верхнеостровского</w:t>
            </w:r>
            <w:proofErr w:type="spellEnd"/>
            <w:r w:rsidRPr="00C94302">
              <w:rPr>
                <w:rFonts w:ascii="Times New Roman" w:eastAsia="Times New Roman" w:hAnsi="Times New Roman" w:cs="Times New Roman"/>
                <w:b/>
                <w:bCs/>
                <w:color w:val="000000"/>
                <w:sz w:val="20"/>
                <w:szCs w:val="20"/>
                <w:lang w:eastAsia="ru-RU"/>
              </w:rPr>
              <w:t xml:space="preserve"> района (площадка №15) - неопределенная ТСО</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0,71</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21930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58479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57187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54464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11186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20424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54464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11186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9238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2723</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40</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Водогрейная котельная для застройки на территории Красногорского района - неопределенная ТСО</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17761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10421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16541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7482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16541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7482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827</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41</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Водогрейная котельная для застройки на территории Пушкинского района - неопределенная ТСО</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0,18</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0,38</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11841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31575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30877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29407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16105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11028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29407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16105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13301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1470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42</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 xml:space="preserve">Водогрейная котельная для застройки на территории </w:t>
            </w:r>
            <w:proofErr w:type="spellStart"/>
            <w:r w:rsidRPr="00C94302">
              <w:rPr>
                <w:rFonts w:ascii="Times New Roman" w:eastAsia="Times New Roman" w:hAnsi="Times New Roman" w:cs="Times New Roman"/>
                <w:b/>
                <w:bCs/>
                <w:color w:val="000000"/>
                <w:sz w:val="20"/>
                <w:szCs w:val="20"/>
                <w:lang w:eastAsia="ru-RU"/>
              </w:rPr>
              <w:t>Нижнеостровского</w:t>
            </w:r>
            <w:proofErr w:type="spellEnd"/>
            <w:r w:rsidRPr="00C94302">
              <w:rPr>
                <w:rFonts w:ascii="Times New Roman" w:eastAsia="Times New Roman" w:hAnsi="Times New Roman" w:cs="Times New Roman"/>
                <w:b/>
                <w:bCs/>
                <w:color w:val="000000"/>
                <w:sz w:val="20"/>
                <w:szCs w:val="20"/>
                <w:lang w:eastAsia="ru-RU"/>
              </w:rPr>
              <w:t xml:space="preserve"> района (площадка №16) - неопределенная ТСО</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0,38</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24,83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12,98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0,80</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29240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65789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28594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64335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27232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61272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33557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27232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61272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14914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33557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12318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27715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1362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3064</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rsidR="00C94302" w:rsidRPr="00C94302" w:rsidRDefault="00C94302" w:rsidP="00C94302">
            <w:pPr>
              <w:jc w:val="righ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Теплоисточник №</w:t>
            </w:r>
          </w:p>
        </w:tc>
        <w:tc>
          <w:tcPr>
            <w:tcW w:w="386" w:type="pct"/>
            <w:tcBorders>
              <w:top w:val="nil"/>
              <w:left w:val="nil"/>
              <w:bottom w:val="single" w:sz="4" w:space="0" w:color="auto"/>
              <w:right w:val="single" w:sz="4" w:space="0" w:color="auto"/>
            </w:tcBorders>
            <w:shd w:val="clear" w:color="auto" w:fill="auto"/>
            <w:noWrap/>
            <w:vAlign w:val="center"/>
            <w:hideMark/>
          </w:tcPr>
          <w:p w:rsidR="00C94302" w:rsidRPr="00C94302" w:rsidRDefault="00C94302" w:rsidP="00C94302">
            <w:pPr>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43</w:t>
            </w:r>
          </w:p>
        </w:tc>
        <w:tc>
          <w:tcPr>
            <w:tcW w:w="3010" w:type="pct"/>
            <w:gridSpan w:val="10"/>
            <w:tcBorders>
              <w:top w:val="single" w:sz="4" w:space="0" w:color="auto"/>
              <w:left w:val="nil"/>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b/>
                <w:bCs/>
                <w:color w:val="000000"/>
                <w:sz w:val="20"/>
                <w:szCs w:val="20"/>
                <w:lang w:eastAsia="ru-RU"/>
              </w:rPr>
            </w:pPr>
            <w:r w:rsidRPr="00C94302">
              <w:rPr>
                <w:rFonts w:ascii="Times New Roman" w:eastAsia="Times New Roman" w:hAnsi="Times New Roman" w:cs="Times New Roman"/>
                <w:b/>
                <w:bCs/>
                <w:color w:val="000000"/>
                <w:sz w:val="20"/>
                <w:szCs w:val="20"/>
                <w:lang w:eastAsia="ru-RU"/>
              </w:rPr>
              <w:t>Водогрейная котельная для застройки на территории п. Лучезарный - неопределенная ТСО</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0,55</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29,69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0,66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3289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6399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12620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21952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3216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6258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12341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21467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21467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8857</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11754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20445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20445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1660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3154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4649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10625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10625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2806</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4208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5611</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9819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9819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1022</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76,8%</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65,2%</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26,5</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15,9</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auto" w:fill="auto"/>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auto" w:fill="auto"/>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C94302" w:rsidRPr="00C94302" w:rsidRDefault="00C94302" w:rsidP="00C94302">
            <w:pPr>
              <w:rPr>
                <w:rFonts w:ascii="Times New Roman" w:eastAsia="Times New Roman" w:hAnsi="Times New Roman" w:cs="Times New Roman"/>
                <w:b/>
                <w:bCs/>
                <w:color w:val="000000"/>
                <w:sz w:val="28"/>
                <w:szCs w:val="28"/>
                <w:lang w:eastAsia="ru-RU"/>
              </w:rPr>
            </w:pPr>
            <w:r w:rsidRPr="00C94302">
              <w:rPr>
                <w:rFonts w:ascii="Times New Roman" w:eastAsia="Times New Roman" w:hAnsi="Times New Roman" w:cs="Times New Roman"/>
                <w:b/>
                <w:bCs/>
                <w:color w:val="000000"/>
                <w:sz w:val="28"/>
                <w:szCs w:val="28"/>
                <w:lang w:eastAsia="ru-RU"/>
              </w:rPr>
              <w:lastRenderedPageBreak/>
              <w:t>Новые теплоисточники</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114,3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13524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26249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36933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59008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221525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411279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299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4896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13225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25669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57704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216629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402190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4766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12595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34397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54956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206314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383038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14121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19478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114133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210921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14919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24021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172117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4766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12595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34397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54956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206314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383038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14121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19478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30935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114133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210921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14919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24021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92180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172117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2748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10316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19152</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142,2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92,7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C94302" w:rsidRPr="00C94302" w:rsidRDefault="00C94302" w:rsidP="00C94302">
            <w:pPr>
              <w:rPr>
                <w:rFonts w:ascii="Times New Roman" w:eastAsia="Times New Roman" w:hAnsi="Times New Roman" w:cs="Times New Roman"/>
                <w:b/>
                <w:bCs/>
                <w:color w:val="000000"/>
                <w:sz w:val="28"/>
                <w:szCs w:val="28"/>
                <w:lang w:eastAsia="ru-RU"/>
              </w:rPr>
            </w:pPr>
            <w:r w:rsidRPr="00C94302">
              <w:rPr>
                <w:rFonts w:ascii="Times New Roman" w:eastAsia="Times New Roman" w:hAnsi="Times New Roman" w:cs="Times New Roman"/>
                <w:b/>
                <w:bCs/>
                <w:color w:val="000000"/>
                <w:sz w:val="28"/>
                <w:szCs w:val="28"/>
                <w:lang w:eastAsia="ru-RU"/>
              </w:rPr>
              <w:t>Системы централизованного теплоснабжения г. Новокузнецка</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Установленная мощность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3876,4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3876,4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3926,4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3956,4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3981,4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3991,4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3991,4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4101,4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4101,4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Технические ограничения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444,8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Располагаемая мощность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3431,5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3431,5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3481,5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3511,5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3536,5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3546,5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3546,5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3656,5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3656,5</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 теплоисточника</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48,5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53,2</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мощность «нетто»</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3386,1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3385,4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3434,7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3464,1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3463,6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3488,0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3497,4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3496,8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3604,5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3603,3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Присоединенная нагрузка</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2318,4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2341,8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2368,8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2418,2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2441,0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2469,5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2547,5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2604,7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1946,4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1965,7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1988,5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2008,2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2052,0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2078,3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2150,9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2205,5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169,2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177,7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193,8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2286,4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1920,4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163,2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202,9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55,5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183,1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318,3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285,1</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18,5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30,6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тепловой нагрузки от смежных систем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Потери в тепловых сетях</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216,7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231,0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233,3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235,1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237,3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246,7</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Выработка тепловой энергии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6770463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6844220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6907781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6975153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7034745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7100356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7159251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7225791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7519815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7759277</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Собственные и хозяйственные нужды</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138727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140322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141511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143239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144588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146061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147532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148763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157218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162418</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Отпуск в сеть</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6631737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6703898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6766270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6831914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6890157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6954296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7011720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7077029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7362597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7596859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Полезный отпуск</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5886921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5940591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5998969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6051026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6108176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6159513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6217954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6483966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6703670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4565924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4598594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4634786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4666701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4702253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4731947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4766471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4921506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5046473</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892535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913535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935721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955863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977461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999104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1023021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1133999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1228735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 изменение для существующих потребителей</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5824305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4528254</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867589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428462</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б) прирост в связи с новым строительством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62616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116286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174664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226721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283871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335208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393649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659661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879365</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37670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70340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106532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138447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173999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203693</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238217</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393252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518219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24946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45946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68132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88274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109872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131516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155432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266410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361146</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в) переключение от смежных систем</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отопление и вентиляция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ГВС</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righ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технология</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Фактические потери в тепловых сетях</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807431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816976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825679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832945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839130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846119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852206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859075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878631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893189</w:t>
            </w:r>
          </w:p>
        </w:tc>
      </w:tr>
      <w:tr w:rsidR="00C94302" w:rsidRPr="00C94302" w:rsidTr="00C94302">
        <w:trPr>
          <w:trHeight w:val="20"/>
        </w:trPr>
        <w:tc>
          <w:tcPr>
            <w:tcW w:w="1604" w:type="pct"/>
            <w:vMerge w:val="restar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 дефицит («-») тепловой мощности «нетто»</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883,0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837,1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817,4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785,8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751,9</w:t>
            </w:r>
          </w:p>
        </w:tc>
      </w:tr>
      <w:tr w:rsidR="00C94302" w:rsidRPr="00C94302" w:rsidTr="00C94302">
        <w:trPr>
          <w:trHeight w:val="20"/>
        </w:trPr>
        <w:tc>
          <w:tcPr>
            <w:tcW w:w="1604" w:type="pct"/>
            <w:vMerge/>
            <w:tcBorders>
              <w:top w:val="nil"/>
              <w:left w:val="single" w:sz="4" w:space="0" w:color="auto"/>
              <w:bottom w:val="single" w:sz="4" w:space="0" w:color="auto"/>
              <w:right w:val="single" w:sz="4" w:space="0" w:color="auto"/>
            </w:tcBorders>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26,1%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25,1%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24,2%</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23,9%</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23,4%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22,5%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20,9%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Аварийный резерв</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883,0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846,5</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861,8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862,0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837,1</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832,6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817,4</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785,8</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811,6</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751,9</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Резерв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потребителей по договорам на поддержание резервной тепловой мощности</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Тепловая нагрузка по долгосрочным договорам теплоснабжения, в соответствии с которыми цена определяется по соглашению сторон</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r w:rsidR="00C94302" w:rsidRPr="00C94302" w:rsidTr="00C94302">
        <w:trPr>
          <w:trHeight w:val="20"/>
        </w:trPr>
        <w:tc>
          <w:tcPr>
            <w:tcW w:w="1604" w:type="pct"/>
            <w:tcBorders>
              <w:top w:val="nil"/>
              <w:left w:val="single" w:sz="4" w:space="0" w:color="auto"/>
              <w:bottom w:val="single" w:sz="4" w:space="0" w:color="auto"/>
              <w:right w:val="single" w:sz="4" w:space="0" w:color="auto"/>
            </w:tcBorders>
            <w:shd w:val="clear" w:color="000000" w:fill="538DD5"/>
            <w:vAlign w:val="center"/>
            <w:hideMark/>
          </w:tcPr>
          <w:p w:rsidR="00C94302" w:rsidRPr="00C94302" w:rsidRDefault="00C94302" w:rsidP="00C94302">
            <w:pPr>
              <w:jc w:val="left"/>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lastRenderedPageBreak/>
              <w:t>Тепловая нагрузка по долгосрочным договорам, в отношении которых установлен долгосрочный тариф</w:t>
            </w:r>
          </w:p>
        </w:tc>
        <w:tc>
          <w:tcPr>
            <w:tcW w:w="386"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Гкал/ч</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c>
          <w:tcPr>
            <w:tcW w:w="301" w:type="pct"/>
            <w:tcBorders>
              <w:top w:val="nil"/>
              <w:left w:val="nil"/>
              <w:bottom w:val="single" w:sz="4" w:space="0" w:color="auto"/>
              <w:right w:val="single" w:sz="4" w:space="0" w:color="auto"/>
            </w:tcBorders>
            <w:shd w:val="clear" w:color="000000" w:fill="538DD5"/>
            <w:vAlign w:val="center"/>
            <w:hideMark/>
          </w:tcPr>
          <w:p w:rsidR="00C94302" w:rsidRPr="00C94302" w:rsidRDefault="00C94302" w:rsidP="00C94302">
            <w:pPr>
              <w:rPr>
                <w:rFonts w:ascii="Times New Roman" w:eastAsia="Times New Roman" w:hAnsi="Times New Roman" w:cs="Times New Roman"/>
                <w:color w:val="000000"/>
                <w:sz w:val="20"/>
                <w:szCs w:val="20"/>
                <w:lang w:eastAsia="ru-RU"/>
              </w:rPr>
            </w:pPr>
            <w:r w:rsidRPr="00C94302">
              <w:rPr>
                <w:rFonts w:ascii="Times New Roman" w:eastAsia="Times New Roman" w:hAnsi="Times New Roman" w:cs="Times New Roman"/>
                <w:color w:val="000000"/>
                <w:sz w:val="20"/>
                <w:szCs w:val="20"/>
                <w:lang w:eastAsia="ru-RU"/>
              </w:rPr>
              <w:t>0,0</w:t>
            </w:r>
          </w:p>
        </w:tc>
      </w:tr>
    </w:tbl>
    <w:p w:rsidR="00915FD9" w:rsidRDefault="00915FD9" w:rsidP="00882F2A">
      <w:pPr>
        <w:pStyle w:val="a5"/>
        <w:spacing w:line="360" w:lineRule="auto"/>
        <w:ind w:left="0" w:firstLine="567"/>
        <w:jc w:val="both"/>
        <w:rPr>
          <w:rFonts w:ascii="Times New Roman" w:hAnsi="Times New Roman" w:cs="Times New Roman"/>
          <w:sz w:val="24"/>
          <w:szCs w:val="24"/>
        </w:rPr>
      </w:pPr>
    </w:p>
    <w:p w:rsidR="00EE6830" w:rsidRDefault="00EE6830" w:rsidP="00882F2A">
      <w:pPr>
        <w:pStyle w:val="a5"/>
        <w:spacing w:line="360" w:lineRule="auto"/>
        <w:ind w:left="0" w:firstLine="567"/>
        <w:jc w:val="both"/>
        <w:rPr>
          <w:rFonts w:ascii="Times New Roman" w:hAnsi="Times New Roman" w:cs="Times New Roman"/>
          <w:sz w:val="24"/>
          <w:szCs w:val="24"/>
        </w:rPr>
        <w:sectPr w:rsidR="00EE6830" w:rsidSect="00D14C6E">
          <w:pgSz w:w="16838" w:h="11906" w:orient="landscape"/>
          <w:pgMar w:top="1134" w:right="1134" w:bottom="851" w:left="1134" w:header="709" w:footer="709" w:gutter="0"/>
          <w:cols w:space="708"/>
          <w:docGrid w:linePitch="360"/>
        </w:sectPr>
      </w:pPr>
    </w:p>
    <w:p w:rsidR="001C414D" w:rsidRPr="00AC293B" w:rsidRDefault="00882F2A" w:rsidP="00AC293B">
      <w:pPr>
        <w:pStyle w:val="a5"/>
        <w:keepNext/>
        <w:keepLines/>
        <w:numPr>
          <w:ilvl w:val="0"/>
          <w:numId w:val="11"/>
        </w:numPr>
        <w:tabs>
          <w:tab w:val="left" w:pos="426"/>
        </w:tabs>
        <w:suppressAutoHyphens/>
        <w:spacing w:before="360" w:after="360"/>
        <w:ind w:left="0" w:firstLine="0"/>
        <w:contextualSpacing w:val="0"/>
        <w:outlineLvl w:val="0"/>
        <w:rPr>
          <w:rFonts w:ascii="Times New Roman" w:eastAsia="Calibri" w:hAnsi="Times New Roman" w:cs="Times New Roman"/>
          <w:b/>
          <w:bCs/>
          <w:sz w:val="32"/>
          <w:szCs w:val="32"/>
        </w:rPr>
      </w:pPr>
      <w:bookmarkStart w:id="14" w:name="_Toc462641900"/>
      <w:bookmarkEnd w:id="7"/>
      <w:bookmarkEnd w:id="8"/>
      <w:bookmarkEnd w:id="9"/>
      <w:bookmarkEnd w:id="10"/>
      <w:r w:rsidRPr="00AC293B">
        <w:rPr>
          <w:rFonts w:ascii="Times New Roman" w:eastAsia="Calibri" w:hAnsi="Times New Roman" w:cs="Times New Roman"/>
          <w:b/>
          <w:bCs/>
          <w:sz w:val="32"/>
          <w:szCs w:val="32"/>
        </w:rPr>
        <w:lastRenderedPageBreak/>
        <w:t>Гидравлический расчет передачи теплоносителя от каждого магистрального вывода с целью определения возможности обеспечения тепловой энергией существующих и перспективных потребителей, присоединенных к тепловой сети</w:t>
      </w:r>
      <w:r w:rsidR="00CF0771">
        <w:rPr>
          <w:rFonts w:ascii="Times New Roman" w:eastAsia="Calibri" w:hAnsi="Times New Roman" w:cs="Times New Roman"/>
          <w:b/>
          <w:bCs/>
          <w:sz w:val="32"/>
          <w:szCs w:val="32"/>
        </w:rPr>
        <w:t>,</w:t>
      </w:r>
      <w:r w:rsidRPr="00AC293B">
        <w:rPr>
          <w:rFonts w:ascii="Times New Roman" w:eastAsia="Calibri" w:hAnsi="Times New Roman" w:cs="Times New Roman"/>
          <w:b/>
          <w:bCs/>
          <w:sz w:val="32"/>
          <w:szCs w:val="32"/>
        </w:rPr>
        <w:t xml:space="preserve"> от каждого магистрального вывода</w:t>
      </w:r>
      <w:bookmarkEnd w:id="14"/>
    </w:p>
    <w:p w:rsidR="00491BD7" w:rsidRDefault="00491BD7" w:rsidP="00882F2A">
      <w:pPr>
        <w:spacing w:line="360" w:lineRule="auto"/>
        <w:ind w:firstLine="567"/>
        <w:contextualSpacing/>
        <w:jc w:val="both"/>
        <w:rPr>
          <w:rFonts w:ascii="Times New Roman" w:eastAsia="Calibri" w:hAnsi="Times New Roman" w:cs="Times New Roman"/>
          <w:sz w:val="24"/>
          <w:szCs w:val="24"/>
        </w:rPr>
      </w:pPr>
      <w:bookmarkStart w:id="15" w:name="_Toc342573349"/>
      <w:bookmarkStart w:id="16" w:name="_Toc357159237"/>
      <w:bookmarkStart w:id="17" w:name="_Toc357583942"/>
      <w:bookmarkStart w:id="18" w:name="_Toc368051857"/>
      <w:r>
        <w:rPr>
          <w:rFonts w:ascii="Times New Roman" w:eastAsia="Calibri" w:hAnsi="Times New Roman" w:cs="Times New Roman"/>
          <w:sz w:val="24"/>
          <w:szCs w:val="24"/>
        </w:rPr>
        <w:t>Гидравлические расчеты, выполненные для перспективной системы теплоснабжения, говорят о следующем:</w:t>
      </w:r>
    </w:p>
    <w:p w:rsidR="00491BD7" w:rsidRPr="00F2742F" w:rsidRDefault="00491BD7" w:rsidP="0055119A">
      <w:pPr>
        <w:pStyle w:val="a5"/>
        <w:numPr>
          <w:ilvl w:val="0"/>
          <w:numId w:val="36"/>
        </w:numPr>
        <w:tabs>
          <w:tab w:val="left" w:pos="851"/>
        </w:tabs>
        <w:spacing w:line="360" w:lineRule="auto"/>
        <w:ind w:left="0" w:firstLine="567"/>
        <w:jc w:val="both"/>
        <w:rPr>
          <w:rFonts w:ascii="Times New Roman" w:eastAsia="Calibri" w:hAnsi="Times New Roman" w:cs="Times New Roman"/>
          <w:sz w:val="24"/>
          <w:szCs w:val="24"/>
          <w:highlight w:val="yellow"/>
        </w:rPr>
      </w:pPr>
      <w:r w:rsidRPr="00F2742F">
        <w:rPr>
          <w:rFonts w:ascii="Times New Roman" w:eastAsia="Calibri" w:hAnsi="Times New Roman" w:cs="Times New Roman"/>
          <w:sz w:val="24"/>
          <w:szCs w:val="24"/>
          <w:highlight w:val="yellow"/>
        </w:rPr>
        <w:t>Значительное ухудшение гидравлических режимов работы будет наблюдаться в системе теплоснабжения, образованной на базе ЦВК СТС филиала «Коми» ПАО «Т Плюс». Причиной тому служит существенный прирост тепловой нагрузки перспективных потребителей</w:t>
      </w:r>
      <w:r w:rsidR="003A3F77" w:rsidRPr="00F2742F">
        <w:rPr>
          <w:rFonts w:ascii="Times New Roman" w:eastAsia="Calibri" w:hAnsi="Times New Roman" w:cs="Times New Roman"/>
          <w:sz w:val="24"/>
          <w:szCs w:val="24"/>
          <w:highlight w:val="yellow"/>
        </w:rPr>
        <w:t>;</w:t>
      </w:r>
    </w:p>
    <w:p w:rsidR="003A3F77" w:rsidRPr="00F2742F" w:rsidRDefault="003A3F77" w:rsidP="0055119A">
      <w:pPr>
        <w:pStyle w:val="a5"/>
        <w:numPr>
          <w:ilvl w:val="0"/>
          <w:numId w:val="36"/>
        </w:numPr>
        <w:tabs>
          <w:tab w:val="left" w:pos="851"/>
        </w:tabs>
        <w:spacing w:line="360" w:lineRule="auto"/>
        <w:ind w:left="0" w:firstLine="567"/>
        <w:jc w:val="both"/>
        <w:rPr>
          <w:rFonts w:ascii="Times New Roman" w:eastAsia="Calibri" w:hAnsi="Times New Roman" w:cs="Times New Roman"/>
          <w:sz w:val="24"/>
          <w:szCs w:val="24"/>
          <w:highlight w:val="yellow"/>
        </w:rPr>
      </w:pPr>
      <w:r w:rsidRPr="00F2742F">
        <w:rPr>
          <w:rFonts w:ascii="Times New Roman" w:eastAsia="Calibri" w:hAnsi="Times New Roman" w:cs="Times New Roman"/>
          <w:sz w:val="24"/>
          <w:szCs w:val="24"/>
          <w:highlight w:val="yellow"/>
        </w:rPr>
        <w:t xml:space="preserve">Наихудшее качество теплоснабжения будет наблюдаться в микрорайоне Лесозавод, микрорайоне </w:t>
      </w:r>
      <w:proofErr w:type="spellStart"/>
      <w:r w:rsidRPr="00F2742F">
        <w:rPr>
          <w:rFonts w:ascii="Times New Roman" w:eastAsia="Calibri" w:hAnsi="Times New Roman" w:cs="Times New Roman"/>
          <w:sz w:val="24"/>
          <w:szCs w:val="24"/>
          <w:highlight w:val="yellow"/>
        </w:rPr>
        <w:t>Давпон</w:t>
      </w:r>
      <w:proofErr w:type="spellEnd"/>
      <w:r w:rsidRPr="00F2742F">
        <w:rPr>
          <w:rFonts w:ascii="Times New Roman" w:eastAsia="Calibri" w:hAnsi="Times New Roman" w:cs="Times New Roman"/>
          <w:sz w:val="24"/>
          <w:szCs w:val="24"/>
          <w:highlight w:val="yellow"/>
        </w:rPr>
        <w:t>, располагаемый напор у «хвостовых» потребителей будет менее 1 м, чего недостаточно для качественного и надежного теплоснабжения потребителей. Техническим решением, направленным на улучшение гидравлических режимов может послужить разгрузка ЦВК посредством перевода части потребителей на сторонние теплоисточники;</w:t>
      </w:r>
    </w:p>
    <w:p w:rsidR="003A3F77" w:rsidRPr="00F2742F" w:rsidRDefault="003A3F77" w:rsidP="0055119A">
      <w:pPr>
        <w:pStyle w:val="a5"/>
        <w:numPr>
          <w:ilvl w:val="0"/>
          <w:numId w:val="36"/>
        </w:numPr>
        <w:tabs>
          <w:tab w:val="left" w:pos="851"/>
        </w:tabs>
        <w:spacing w:line="360" w:lineRule="auto"/>
        <w:ind w:left="0" w:firstLine="567"/>
        <w:jc w:val="both"/>
        <w:rPr>
          <w:rFonts w:ascii="Times New Roman" w:eastAsia="Calibri" w:hAnsi="Times New Roman" w:cs="Times New Roman"/>
          <w:sz w:val="24"/>
          <w:szCs w:val="24"/>
          <w:highlight w:val="yellow"/>
        </w:rPr>
      </w:pPr>
      <w:r w:rsidRPr="00F2742F">
        <w:rPr>
          <w:rFonts w:ascii="Times New Roman" w:eastAsia="Calibri" w:hAnsi="Times New Roman" w:cs="Times New Roman"/>
          <w:sz w:val="24"/>
          <w:szCs w:val="24"/>
          <w:highlight w:val="yellow"/>
        </w:rPr>
        <w:t xml:space="preserve">2 место по величине прироста занимает прогнозируемый прирост в </w:t>
      </w:r>
      <w:proofErr w:type="spellStart"/>
      <w:r w:rsidRPr="00F2742F">
        <w:rPr>
          <w:rFonts w:ascii="Times New Roman" w:eastAsia="Calibri" w:hAnsi="Times New Roman" w:cs="Times New Roman"/>
          <w:sz w:val="24"/>
          <w:szCs w:val="24"/>
          <w:highlight w:val="yellow"/>
        </w:rPr>
        <w:t>Эжвинском</w:t>
      </w:r>
      <w:proofErr w:type="spellEnd"/>
      <w:r w:rsidRPr="00F2742F">
        <w:rPr>
          <w:rFonts w:ascii="Times New Roman" w:eastAsia="Calibri" w:hAnsi="Times New Roman" w:cs="Times New Roman"/>
          <w:sz w:val="24"/>
          <w:szCs w:val="24"/>
          <w:highlight w:val="yellow"/>
        </w:rPr>
        <w:t xml:space="preserve"> районе, который будет покрываться от ТЭЦ. Перспективные потребители будут расположены преимущественно южной части </w:t>
      </w:r>
      <w:proofErr w:type="spellStart"/>
      <w:r w:rsidRPr="00F2742F">
        <w:rPr>
          <w:rFonts w:ascii="Times New Roman" w:eastAsia="Calibri" w:hAnsi="Times New Roman" w:cs="Times New Roman"/>
          <w:sz w:val="24"/>
          <w:szCs w:val="24"/>
          <w:highlight w:val="yellow"/>
        </w:rPr>
        <w:t>Эжвинского</w:t>
      </w:r>
      <w:proofErr w:type="spellEnd"/>
      <w:r w:rsidRPr="00F2742F">
        <w:rPr>
          <w:rFonts w:ascii="Times New Roman" w:eastAsia="Calibri" w:hAnsi="Times New Roman" w:cs="Times New Roman"/>
          <w:sz w:val="24"/>
          <w:szCs w:val="24"/>
          <w:highlight w:val="yellow"/>
        </w:rPr>
        <w:t xml:space="preserve"> района (исключение составляет планируемая застройка в 4 микрорайоне). Таким образом, новые потребители будут являться «хвостовыми», следовательно, именно они будут характеризоваться наихудшими режимами работы системы теплоснабжения. Однако прогнозируемый прирост не приведет к ухудшению гидравлических режимов</w:t>
      </w:r>
      <w:r w:rsidR="0055119A" w:rsidRPr="00F2742F">
        <w:rPr>
          <w:rFonts w:ascii="Times New Roman" w:eastAsia="Calibri" w:hAnsi="Times New Roman" w:cs="Times New Roman"/>
          <w:sz w:val="24"/>
          <w:szCs w:val="24"/>
          <w:highlight w:val="yellow"/>
        </w:rPr>
        <w:t>. Показатели гидравлического режима останутся на нормативном уровне;</w:t>
      </w:r>
    </w:p>
    <w:p w:rsidR="0055119A" w:rsidRPr="00F2742F" w:rsidRDefault="0055119A" w:rsidP="0055119A">
      <w:pPr>
        <w:pStyle w:val="a5"/>
        <w:numPr>
          <w:ilvl w:val="0"/>
          <w:numId w:val="36"/>
        </w:numPr>
        <w:tabs>
          <w:tab w:val="left" w:pos="851"/>
        </w:tabs>
        <w:spacing w:line="360" w:lineRule="auto"/>
        <w:ind w:left="0" w:firstLine="567"/>
        <w:jc w:val="both"/>
        <w:rPr>
          <w:rFonts w:ascii="Times New Roman" w:eastAsia="Calibri" w:hAnsi="Times New Roman" w:cs="Times New Roman"/>
          <w:sz w:val="24"/>
          <w:szCs w:val="24"/>
          <w:highlight w:val="yellow"/>
        </w:rPr>
      </w:pPr>
      <w:r w:rsidRPr="00F2742F">
        <w:rPr>
          <w:rFonts w:ascii="Times New Roman" w:eastAsia="Calibri" w:hAnsi="Times New Roman" w:cs="Times New Roman"/>
          <w:sz w:val="24"/>
          <w:szCs w:val="24"/>
          <w:highlight w:val="yellow"/>
        </w:rPr>
        <w:t>Приросты тепловых нагрузок на остальные теплоисточники связаны с наличием точечной (уплотнительной) застройки в зоне их действия. Присоединение к действующим системам теплоснабжения не окажет существенного влияния на качество теплоснабжения.</w:t>
      </w:r>
    </w:p>
    <w:p w:rsidR="00AC293B" w:rsidRPr="005F00F6" w:rsidRDefault="00AC293B" w:rsidP="00AC293B">
      <w:pPr>
        <w:pStyle w:val="a5"/>
        <w:keepNext/>
        <w:keepLines/>
        <w:numPr>
          <w:ilvl w:val="0"/>
          <w:numId w:val="11"/>
        </w:numPr>
        <w:tabs>
          <w:tab w:val="left" w:pos="426"/>
        </w:tabs>
        <w:suppressAutoHyphens/>
        <w:spacing w:before="360" w:after="360"/>
        <w:ind w:left="0" w:firstLine="0"/>
        <w:contextualSpacing w:val="0"/>
        <w:outlineLvl w:val="0"/>
        <w:rPr>
          <w:rFonts w:ascii="Times New Roman" w:eastAsia="Calibri" w:hAnsi="Times New Roman" w:cs="Times New Roman"/>
          <w:b/>
          <w:bCs/>
          <w:sz w:val="32"/>
          <w:szCs w:val="32"/>
        </w:rPr>
      </w:pPr>
      <w:bookmarkStart w:id="19" w:name="_Toc424587286"/>
      <w:bookmarkStart w:id="20" w:name="_Toc462641901"/>
      <w:bookmarkEnd w:id="15"/>
      <w:bookmarkEnd w:id="16"/>
      <w:bookmarkEnd w:id="17"/>
      <w:bookmarkEnd w:id="18"/>
      <w:r w:rsidRPr="005F00F6">
        <w:rPr>
          <w:rFonts w:ascii="Times New Roman" w:eastAsia="Calibri" w:hAnsi="Times New Roman" w:cs="Times New Roman"/>
          <w:b/>
          <w:bCs/>
          <w:sz w:val="32"/>
          <w:szCs w:val="32"/>
        </w:rPr>
        <w:t>Выводы о резервах (дефицитах) существующей системы теплоснабжения при обеспечении перспективной тепловой нагрузки потребителей</w:t>
      </w:r>
      <w:bookmarkEnd w:id="19"/>
      <w:bookmarkEnd w:id="20"/>
    </w:p>
    <w:p w:rsidR="00AC293B" w:rsidRDefault="00AC293B" w:rsidP="00AC293B">
      <w:pPr>
        <w:pStyle w:val="a5"/>
        <w:widowControl w:val="0"/>
        <w:spacing w:line="360" w:lineRule="auto"/>
        <w:ind w:left="0" w:firstLine="567"/>
        <w:jc w:val="both"/>
        <w:rPr>
          <w:rFonts w:ascii="Times New Roman" w:hAnsi="Times New Roman" w:cs="Times New Roman"/>
          <w:sz w:val="24"/>
          <w:szCs w:val="24"/>
        </w:rPr>
      </w:pPr>
      <w:r w:rsidRPr="00BB7383">
        <w:rPr>
          <w:rFonts w:ascii="Times New Roman" w:hAnsi="Times New Roman" w:cs="Times New Roman"/>
          <w:sz w:val="24"/>
          <w:szCs w:val="24"/>
        </w:rPr>
        <w:t xml:space="preserve">Информация о резервах (дефицитах) тепловой мощности на действующих </w:t>
      </w:r>
      <w:r>
        <w:rPr>
          <w:rFonts w:ascii="Times New Roman" w:hAnsi="Times New Roman" w:cs="Times New Roman"/>
          <w:sz w:val="24"/>
          <w:szCs w:val="24"/>
        </w:rPr>
        <w:t xml:space="preserve">системах </w:t>
      </w:r>
      <w:r>
        <w:rPr>
          <w:rFonts w:ascii="Times New Roman" w:hAnsi="Times New Roman" w:cs="Times New Roman"/>
          <w:sz w:val="24"/>
          <w:szCs w:val="24"/>
        </w:rPr>
        <w:lastRenderedPageBreak/>
        <w:t>теплоснабжения</w:t>
      </w:r>
      <w:r w:rsidRPr="00BB7383">
        <w:rPr>
          <w:rFonts w:ascii="Times New Roman" w:hAnsi="Times New Roman" w:cs="Times New Roman"/>
          <w:sz w:val="24"/>
          <w:szCs w:val="24"/>
        </w:rPr>
        <w:t xml:space="preserve"> существующей системы теплоснабжения </w:t>
      </w:r>
      <w:r>
        <w:rPr>
          <w:rFonts w:ascii="Times New Roman" w:hAnsi="Times New Roman" w:cs="Times New Roman"/>
          <w:sz w:val="24"/>
          <w:szCs w:val="24"/>
        </w:rPr>
        <w:t xml:space="preserve">и перспективных источников тепловой энергии на территории </w:t>
      </w:r>
      <w:r w:rsidR="00F2742F">
        <w:rPr>
          <w:rFonts w:ascii="Times New Roman" w:hAnsi="Times New Roman" w:cs="Times New Roman"/>
          <w:sz w:val="24"/>
          <w:szCs w:val="24"/>
        </w:rPr>
        <w:t>г. Новокузнецка</w:t>
      </w:r>
      <w:r w:rsidRPr="00BB7383">
        <w:rPr>
          <w:rFonts w:ascii="Times New Roman" w:hAnsi="Times New Roman" w:cs="Times New Roman"/>
          <w:sz w:val="24"/>
          <w:szCs w:val="24"/>
        </w:rPr>
        <w:t xml:space="preserve"> при обеспечении перспективной тепловой нагрузки потребителей представлена в таблиц</w:t>
      </w:r>
      <w:r>
        <w:rPr>
          <w:rFonts w:ascii="Times New Roman" w:hAnsi="Times New Roman" w:cs="Times New Roman"/>
          <w:sz w:val="24"/>
          <w:szCs w:val="24"/>
        </w:rPr>
        <w:t>е 1.</w:t>
      </w:r>
      <w:r w:rsidR="00F2742F">
        <w:rPr>
          <w:rFonts w:ascii="Times New Roman" w:hAnsi="Times New Roman" w:cs="Times New Roman"/>
          <w:sz w:val="24"/>
          <w:szCs w:val="24"/>
        </w:rPr>
        <w:t>1.</w:t>
      </w:r>
    </w:p>
    <w:p w:rsidR="00AC293B" w:rsidRDefault="00AC293B" w:rsidP="00AC293B">
      <w:pPr>
        <w:pStyle w:val="a5"/>
        <w:widowControl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составления перспективных балансов тепловой энергии выявлены дефициты тепловой мощности, которые будут иметь место в течение расчетного периода актуализации Схемы теплоснабжения </w:t>
      </w:r>
      <w:r w:rsidR="00126E37">
        <w:rPr>
          <w:rFonts w:ascii="Times New Roman" w:hAnsi="Times New Roman" w:cs="Times New Roman"/>
          <w:sz w:val="24"/>
          <w:szCs w:val="24"/>
        </w:rPr>
        <w:t>г. Новокузнецка.</w:t>
      </w:r>
      <w:r>
        <w:rPr>
          <w:rFonts w:ascii="Times New Roman" w:hAnsi="Times New Roman" w:cs="Times New Roman"/>
          <w:sz w:val="24"/>
          <w:szCs w:val="24"/>
        </w:rPr>
        <w:t xml:space="preserve"> </w:t>
      </w:r>
      <w:r w:rsidR="00126E37">
        <w:rPr>
          <w:rFonts w:ascii="Times New Roman" w:hAnsi="Times New Roman" w:cs="Times New Roman"/>
          <w:sz w:val="24"/>
          <w:szCs w:val="24"/>
        </w:rPr>
        <w:t>С</w:t>
      </w:r>
      <w:r>
        <w:rPr>
          <w:rFonts w:ascii="Times New Roman" w:hAnsi="Times New Roman" w:cs="Times New Roman"/>
          <w:sz w:val="24"/>
          <w:szCs w:val="24"/>
        </w:rPr>
        <w:t>ледует остановиться подробнее на дефицитах тепловой мощности и причинах их возникновения.</w:t>
      </w:r>
    </w:p>
    <w:p w:rsidR="00126E37" w:rsidRDefault="00126E37" w:rsidP="00AC293B">
      <w:pPr>
        <w:pStyle w:val="a5"/>
        <w:widowControl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Дефицит тепловой мощности будет характерен только для Кузнецкой ТЭЦ</w:t>
      </w:r>
      <w:r w:rsidR="0008283C">
        <w:rPr>
          <w:rFonts w:ascii="Times New Roman" w:hAnsi="Times New Roman" w:cs="Times New Roman"/>
          <w:sz w:val="24"/>
          <w:szCs w:val="24"/>
        </w:rPr>
        <w:t>. По остальным теплоисточникам будет характерен резерв тепловой мощности, достаточный для качественного и надежного теплоснабжения потребителей.</w:t>
      </w:r>
    </w:p>
    <w:p w:rsidR="007117ED" w:rsidRDefault="007117ED" w:rsidP="007117ED">
      <w:pPr>
        <w:pStyle w:val="a5"/>
        <w:widowControl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рисунке </w:t>
      </w:r>
      <w:r w:rsidR="00126E37">
        <w:rPr>
          <w:rFonts w:ascii="Times New Roman" w:hAnsi="Times New Roman" w:cs="Times New Roman"/>
          <w:sz w:val="24"/>
          <w:szCs w:val="24"/>
        </w:rPr>
        <w:t>3.</w:t>
      </w:r>
      <w:r>
        <w:rPr>
          <w:rFonts w:ascii="Times New Roman" w:hAnsi="Times New Roman" w:cs="Times New Roman"/>
          <w:sz w:val="24"/>
          <w:szCs w:val="24"/>
        </w:rPr>
        <w:t xml:space="preserve">1 представлен перспективный баланс тепловой энергии в СЦТ, образованной на базе </w:t>
      </w:r>
      <w:r w:rsidR="00126E37">
        <w:rPr>
          <w:rFonts w:ascii="Times New Roman" w:hAnsi="Times New Roman" w:cs="Times New Roman"/>
          <w:sz w:val="24"/>
          <w:szCs w:val="24"/>
        </w:rPr>
        <w:t>Кузнецкой ТЭЦ</w:t>
      </w:r>
      <w:r>
        <w:rPr>
          <w:rFonts w:ascii="Times New Roman" w:hAnsi="Times New Roman" w:cs="Times New Roman"/>
          <w:sz w:val="24"/>
          <w:szCs w:val="24"/>
        </w:rPr>
        <w:t>.</w:t>
      </w:r>
    </w:p>
    <w:p w:rsidR="00AD28A7" w:rsidRDefault="00126E37" w:rsidP="00AD28A7">
      <w:pPr>
        <w:spacing w:line="360" w:lineRule="auto"/>
        <w:ind w:firstLine="567"/>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В перспективе предполагается увеличение тепловой нагрузки потребителей 53,31 Гкал/ч к 2032 г. Данный прирост приведет к возникновению дефицита тепловой мощности в 2023-2027 гг. </w:t>
      </w:r>
      <w:r>
        <w:rPr>
          <w:rFonts w:ascii="Times New Roman" w:hAnsi="Times New Roman" w:cs="Times New Roman"/>
          <w:sz w:val="24"/>
          <w:szCs w:val="24"/>
        </w:rPr>
        <w:t xml:space="preserve">Без учета реализации мероприятий по увеличению тепловой мощности «нетто», либо разгрузке СЦТ на базе КТЭЦ, дефицит тепловой мощности к окончанию расчетного периода актуализации Схемы теплоснабжения составит </w:t>
      </w:r>
      <w:r w:rsidR="00C94302">
        <w:rPr>
          <w:rFonts w:ascii="Times New Roman" w:hAnsi="Times New Roman" w:cs="Times New Roman"/>
          <w:sz w:val="24"/>
          <w:szCs w:val="24"/>
        </w:rPr>
        <w:t>27,2</w:t>
      </w:r>
      <w:r>
        <w:rPr>
          <w:rFonts w:ascii="Times New Roman" w:hAnsi="Times New Roman" w:cs="Times New Roman"/>
          <w:sz w:val="24"/>
          <w:szCs w:val="24"/>
        </w:rPr>
        <w:t xml:space="preserve"> Гкал/ч (</w:t>
      </w:r>
      <w:r w:rsidR="00C94302">
        <w:rPr>
          <w:rFonts w:ascii="Times New Roman" w:hAnsi="Times New Roman" w:cs="Times New Roman"/>
          <w:sz w:val="24"/>
          <w:szCs w:val="24"/>
        </w:rPr>
        <w:t>3,3</w:t>
      </w:r>
      <w:r>
        <w:rPr>
          <w:rFonts w:ascii="Times New Roman" w:hAnsi="Times New Roman" w:cs="Times New Roman"/>
          <w:sz w:val="24"/>
          <w:szCs w:val="24"/>
        </w:rPr>
        <w:t>% от тепловой мощности «нетто» источника тепловой энергии), что ухудшит качество и надежность теплоснабжения потребителей в период стояния расчетных температур наружного воздуха.</w:t>
      </w:r>
      <w:r w:rsidR="0008283C">
        <w:rPr>
          <w:rFonts w:ascii="Times New Roman" w:hAnsi="Times New Roman" w:cs="Times New Roman"/>
          <w:sz w:val="24"/>
          <w:szCs w:val="24"/>
        </w:rPr>
        <w:t xml:space="preserve"> С целью повышения качества и надежности теплоснабжения потребителей, на КТЭЦ целесообразно рассмотреть увеличение установленной мощности.</w:t>
      </w:r>
    </w:p>
    <w:p w:rsidR="0008283C" w:rsidRDefault="0008283C" w:rsidP="0008283C">
      <w:pPr>
        <w:spacing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рисунке 3.2 представлена прогнозируемая потребность в строительстве новых теплогенерирующих мощностей на неосвоенных территориях г. Новокузнецка. Как видно, </w:t>
      </w:r>
      <w:r w:rsidR="00054579">
        <w:rPr>
          <w:rFonts w:ascii="Times New Roman" w:eastAsia="Calibri" w:hAnsi="Times New Roman" w:cs="Times New Roman"/>
          <w:sz w:val="24"/>
          <w:szCs w:val="24"/>
        </w:rPr>
        <w:t>ввод в эксплуатацию новых теплогенерирующих мощностей будет осуществляться равномерно, в течение расчетного срока актуализации Схемы теплоснабжения.</w:t>
      </w:r>
    </w:p>
    <w:p w:rsidR="0008283C" w:rsidRDefault="0008283C" w:rsidP="007117ED">
      <w:pPr>
        <w:spacing w:line="360" w:lineRule="auto"/>
        <w:ind w:firstLine="567"/>
        <w:contextualSpacing/>
        <w:jc w:val="both"/>
        <w:rPr>
          <w:rFonts w:ascii="Times New Roman" w:eastAsia="Calibri" w:hAnsi="Times New Roman" w:cs="Times New Roman"/>
          <w:sz w:val="24"/>
          <w:szCs w:val="24"/>
        </w:rPr>
      </w:pPr>
    </w:p>
    <w:p w:rsidR="007117ED" w:rsidRDefault="00C94302" w:rsidP="007117ED">
      <w:pPr>
        <w:keepNext/>
        <w:widowControl w:val="0"/>
        <w:autoSpaceDE w:val="0"/>
        <w:autoSpaceDN w:val="0"/>
        <w:adjustRightInd w:val="0"/>
        <w:spacing w:line="360" w:lineRule="auto"/>
        <w:rPr>
          <w:noProof/>
          <w:lang w:eastAsia="ru-RU"/>
        </w:rPr>
      </w:pPr>
      <w:r>
        <w:rPr>
          <w:noProof/>
          <w:lang w:eastAsia="ru-RU"/>
        </w:rPr>
        <w:lastRenderedPageBreak/>
        <w:drawing>
          <wp:inline distT="0" distB="0" distL="0" distR="0" wp14:anchorId="5F383A36">
            <wp:extent cx="5937885" cy="4657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4657725"/>
                    </a:xfrm>
                    <a:prstGeom prst="rect">
                      <a:avLst/>
                    </a:prstGeom>
                    <a:noFill/>
                  </pic:spPr>
                </pic:pic>
              </a:graphicData>
            </a:graphic>
          </wp:inline>
        </w:drawing>
      </w:r>
    </w:p>
    <w:p w:rsidR="00B02525" w:rsidRDefault="00126E37" w:rsidP="00126E37">
      <w:pPr>
        <w:pStyle w:val="a5"/>
        <w:keepLines/>
        <w:ind w:left="0"/>
        <w:jc w:val="both"/>
        <w:rPr>
          <w:rFonts w:ascii="Times New Roman" w:hAnsi="Times New Roman" w:cs="Times New Roman"/>
          <w:b/>
          <w:sz w:val="24"/>
          <w:szCs w:val="24"/>
        </w:rPr>
      </w:pPr>
      <w:r>
        <w:rPr>
          <w:rFonts w:ascii="Times New Roman" w:hAnsi="Times New Roman" w:cs="Times New Roman"/>
          <w:b/>
          <w:sz w:val="24"/>
          <w:szCs w:val="24"/>
        </w:rPr>
        <w:t xml:space="preserve"> Рисунок 3.1 - </w:t>
      </w:r>
      <w:r w:rsidR="007117ED">
        <w:rPr>
          <w:rFonts w:ascii="Times New Roman" w:hAnsi="Times New Roman" w:cs="Times New Roman"/>
          <w:b/>
          <w:sz w:val="24"/>
          <w:szCs w:val="24"/>
        </w:rPr>
        <w:t>Перспективный баланс тепловой мощности в системе теплоснабжения</w:t>
      </w:r>
    </w:p>
    <w:p w:rsidR="0008283C" w:rsidRDefault="00C94302" w:rsidP="0008283C">
      <w:pPr>
        <w:keepNext/>
        <w:spacing w:line="360" w:lineRule="auto"/>
        <w:contextualSpacing/>
        <w:jc w:val="both"/>
      </w:pPr>
      <w:r>
        <w:rPr>
          <w:noProof/>
          <w:lang w:eastAsia="ru-RU"/>
        </w:rPr>
        <w:drawing>
          <wp:inline distT="0" distB="0" distL="0" distR="0" wp14:anchorId="0075EB0C">
            <wp:extent cx="5937885" cy="3822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3822700"/>
                    </a:xfrm>
                    <a:prstGeom prst="rect">
                      <a:avLst/>
                    </a:prstGeom>
                    <a:noFill/>
                  </pic:spPr>
                </pic:pic>
              </a:graphicData>
            </a:graphic>
          </wp:inline>
        </w:drawing>
      </w:r>
    </w:p>
    <w:p w:rsidR="0008283C" w:rsidRDefault="0008283C" w:rsidP="0008283C">
      <w:pPr>
        <w:pStyle w:val="a5"/>
        <w:keepLines/>
        <w:ind w:left="0"/>
        <w:jc w:val="both"/>
        <w:rPr>
          <w:rFonts w:ascii="Times New Roman" w:hAnsi="Times New Roman" w:cs="Times New Roman"/>
          <w:b/>
          <w:sz w:val="24"/>
          <w:szCs w:val="24"/>
        </w:rPr>
      </w:pPr>
      <w:r>
        <w:rPr>
          <w:rFonts w:ascii="Times New Roman" w:hAnsi="Times New Roman" w:cs="Times New Roman"/>
          <w:b/>
          <w:sz w:val="24"/>
          <w:szCs w:val="24"/>
        </w:rPr>
        <w:t>Рисунок 3.2 - Перспективный баланс теп</w:t>
      </w:r>
      <w:bookmarkStart w:id="21" w:name="_GoBack"/>
      <w:bookmarkEnd w:id="21"/>
      <w:r>
        <w:rPr>
          <w:rFonts w:ascii="Times New Roman" w:hAnsi="Times New Roman" w:cs="Times New Roman"/>
          <w:b/>
          <w:sz w:val="24"/>
          <w:szCs w:val="24"/>
        </w:rPr>
        <w:t>ловой мощности в системах теплоснабжения, планируемых к строительству от новых котельных</w:t>
      </w:r>
    </w:p>
    <w:sectPr w:rsidR="0008283C" w:rsidSect="009402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B4" w:rsidRDefault="002D19B4">
      <w:r>
        <w:separator/>
      </w:r>
    </w:p>
  </w:endnote>
  <w:endnote w:type="continuationSeparator" w:id="0">
    <w:p w:rsidR="002D19B4" w:rsidRDefault="002D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UniversalMath1 BT">
    <w:panose1 w:val="05050102010205020602"/>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DC" w:rsidRPr="001A598F" w:rsidRDefault="006B6ADC" w:rsidP="001A598F">
    <w:pPr>
      <w:keepNext/>
      <w:suppressLineNumbers/>
      <w:tabs>
        <w:tab w:val="center" w:pos="4153"/>
        <w:tab w:val="right" w:pos="8306"/>
        <w:tab w:val="left" w:leader="dot" w:pos="9356"/>
      </w:tabs>
      <w:suppressAutoHyphens/>
      <w:rPr>
        <w:rFonts w:ascii="Times New Roman" w:eastAsia="Times New Roman" w:hAnsi="Times New Roman" w:cs="Times New Roman"/>
        <w:sz w:val="20"/>
        <w:szCs w:val="20"/>
        <w:lang w:eastAsia="ru-RU"/>
      </w:rPr>
    </w:pPr>
    <w:r w:rsidRPr="00DF7DA2">
      <w:rPr>
        <w:rFonts w:ascii="Times New Roman" w:eastAsia="Times New Roman" w:hAnsi="Times New Roman" w:cs="Times New Roman"/>
        <w:sz w:val="20"/>
        <w:szCs w:val="20"/>
        <w:lang w:eastAsia="ru-RU"/>
      </w:rPr>
      <w:fldChar w:fldCharType="begin"/>
    </w:r>
    <w:r w:rsidRPr="00DF7DA2">
      <w:rPr>
        <w:rFonts w:ascii="Times New Roman" w:eastAsia="Times New Roman" w:hAnsi="Times New Roman" w:cs="Times New Roman"/>
        <w:sz w:val="20"/>
        <w:szCs w:val="20"/>
        <w:lang w:eastAsia="ru-RU"/>
      </w:rPr>
      <w:instrText xml:space="preserve"> PAGE   \* MERGEFORMAT </w:instrText>
    </w:r>
    <w:r w:rsidRPr="00DF7DA2">
      <w:rPr>
        <w:rFonts w:ascii="Times New Roman" w:eastAsia="Times New Roman" w:hAnsi="Times New Roman" w:cs="Times New Roman"/>
        <w:sz w:val="20"/>
        <w:szCs w:val="20"/>
        <w:lang w:eastAsia="ru-RU"/>
      </w:rPr>
      <w:fldChar w:fldCharType="separate"/>
    </w:r>
    <w:r w:rsidR="00C94302">
      <w:rPr>
        <w:rFonts w:ascii="Times New Roman" w:eastAsia="Times New Roman" w:hAnsi="Times New Roman" w:cs="Times New Roman"/>
        <w:noProof/>
        <w:sz w:val="20"/>
        <w:szCs w:val="20"/>
        <w:lang w:eastAsia="ru-RU"/>
      </w:rPr>
      <w:t>82</w:t>
    </w:r>
    <w:r w:rsidRPr="00DF7DA2">
      <w:rPr>
        <w:rFonts w:ascii="Times New Roman" w:eastAsia="Times New Roman" w:hAnsi="Times New Roman" w:cs="Times New Roman"/>
        <w:sz w:val="20"/>
        <w:szCs w:val="20"/>
        <w:lang w:eastAsia="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DC" w:rsidRPr="00704273" w:rsidRDefault="006B6ADC" w:rsidP="006F40A6">
    <w:pPr>
      <w:keepNext/>
      <w:suppressLineNumbers/>
      <w:tabs>
        <w:tab w:val="center" w:pos="4153"/>
        <w:tab w:val="right" w:pos="8306"/>
        <w:tab w:val="left" w:leader="dot" w:pos="9356"/>
      </w:tabs>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Сыктывкар</w:t>
    </w:r>
  </w:p>
  <w:p w:rsidR="006B6ADC" w:rsidRPr="00B604D3" w:rsidRDefault="006B6ADC" w:rsidP="00704273">
    <w:pPr>
      <w:keepNext/>
      <w:suppressLineNumbers/>
      <w:tabs>
        <w:tab w:val="center" w:pos="4153"/>
        <w:tab w:val="right" w:pos="8306"/>
        <w:tab w:val="left" w:leader="dot" w:pos="9356"/>
      </w:tabs>
      <w:suppressAutoHyphens/>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val="en-US" w:eastAsia="ru-RU"/>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B4" w:rsidRDefault="002D19B4">
      <w:r>
        <w:separator/>
      </w:r>
    </w:p>
  </w:footnote>
  <w:footnote w:type="continuationSeparator" w:id="0">
    <w:p w:rsidR="002D19B4" w:rsidRDefault="002D1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DC" w:rsidRPr="004A7C3A" w:rsidRDefault="006B6ADC" w:rsidP="001A598F">
    <w:pPr>
      <w:pStyle w:val="a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015"/>
    <w:multiLevelType w:val="hybridMultilevel"/>
    <w:tmpl w:val="8C7035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82949C7"/>
    <w:multiLevelType w:val="multilevel"/>
    <w:tmpl w:val="E67E1B10"/>
    <w:lvl w:ilvl="0">
      <w:start w:val="1"/>
      <w:numFmt w:val="decimal"/>
      <w:lvlText w:val="%1."/>
      <w:lvlJc w:val="left"/>
      <w:pPr>
        <w:tabs>
          <w:tab w:val="num" w:pos="1485"/>
        </w:tabs>
        <w:ind w:left="1485" w:hanging="360"/>
      </w:pPr>
      <w:rPr>
        <w:rFonts w:hint="default"/>
        <w:b/>
        <w:i w:val="0"/>
        <w:sz w:val="28"/>
        <w:szCs w:val="28"/>
      </w:rPr>
    </w:lvl>
    <w:lvl w:ilvl="1">
      <w:start w:val="1"/>
      <w:numFmt w:val="decimal"/>
      <w:isLgl/>
      <w:lvlText w:val="%1.%2."/>
      <w:lvlJc w:val="left"/>
      <w:pPr>
        <w:tabs>
          <w:tab w:val="num" w:pos="1950"/>
        </w:tabs>
        <w:ind w:left="1950" w:hanging="825"/>
      </w:pPr>
      <w:rPr>
        <w:rFonts w:ascii="Bookman Old Style" w:hAnsi="Bookman Old Style" w:hint="default"/>
        <w:i w:val="0"/>
        <w:sz w:val="26"/>
        <w:szCs w:val="26"/>
      </w:rPr>
    </w:lvl>
    <w:lvl w:ilvl="2">
      <w:start w:val="1"/>
      <w:numFmt w:val="decimal"/>
      <w:isLgl/>
      <w:lvlText w:val="%1.%2.%3."/>
      <w:lvlJc w:val="left"/>
      <w:pPr>
        <w:tabs>
          <w:tab w:val="num" w:pos="2205"/>
        </w:tabs>
        <w:ind w:left="2205" w:hanging="1080"/>
      </w:pPr>
      <w:rPr>
        <w:rFonts w:hint="default"/>
      </w:rPr>
    </w:lvl>
    <w:lvl w:ilvl="3">
      <w:start w:val="1"/>
      <w:numFmt w:val="decimal"/>
      <w:isLgl/>
      <w:lvlText w:val="%1.%2.%3.%4."/>
      <w:lvlJc w:val="left"/>
      <w:pPr>
        <w:tabs>
          <w:tab w:val="num" w:pos="2205"/>
        </w:tabs>
        <w:ind w:left="2205" w:hanging="1080"/>
      </w:pPr>
      <w:rPr>
        <w:rFonts w:hint="default"/>
      </w:rPr>
    </w:lvl>
    <w:lvl w:ilvl="4">
      <w:start w:val="1"/>
      <w:numFmt w:val="decimal"/>
      <w:isLgl/>
      <w:lvlText w:val="%1.%2.%3.%4.%5."/>
      <w:lvlJc w:val="left"/>
      <w:pPr>
        <w:tabs>
          <w:tab w:val="num" w:pos="2565"/>
        </w:tabs>
        <w:ind w:left="2565" w:hanging="1440"/>
      </w:pPr>
      <w:rPr>
        <w:rFonts w:hint="default"/>
      </w:rPr>
    </w:lvl>
    <w:lvl w:ilvl="5">
      <w:start w:val="1"/>
      <w:numFmt w:val="decimal"/>
      <w:isLgl/>
      <w:lvlText w:val="%1.%2.%3.%4.%5.%6."/>
      <w:lvlJc w:val="left"/>
      <w:pPr>
        <w:tabs>
          <w:tab w:val="num" w:pos="2925"/>
        </w:tabs>
        <w:ind w:left="2925" w:hanging="1800"/>
      </w:pPr>
      <w:rPr>
        <w:rFonts w:hint="default"/>
      </w:rPr>
    </w:lvl>
    <w:lvl w:ilvl="6">
      <w:start w:val="1"/>
      <w:numFmt w:val="decimal"/>
      <w:isLgl/>
      <w:lvlText w:val="%1.%2.%3.%4.%5.%6.%7."/>
      <w:lvlJc w:val="left"/>
      <w:pPr>
        <w:tabs>
          <w:tab w:val="num" w:pos="3285"/>
        </w:tabs>
        <w:ind w:left="3285" w:hanging="2160"/>
      </w:pPr>
      <w:rPr>
        <w:rFonts w:hint="default"/>
      </w:rPr>
    </w:lvl>
    <w:lvl w:ilvl="7">
      <w:start w:val="1"/>
      <w:numFmt w:val="decimal"/>
      <w:isLgl/>
      <w:lvlText w:val="%1.%2.%3.%4.%5.%6.%7.%8."/>
      <w:lvlJc w:val="left"/>
      <w:pPr>
        <w:tabs>
          <w:tab w:val="num" w:pos="3285"/>
        </w:tabs>
        <w:ind w:left="3285" w:hanging="2160"/>
      </w:pPr>
      <w:rPr>
        <w:rFonts w:hint="default"/>
      </w:rPr>
    </w:lvl>
    <w:lvl w:ilvl="8">
      <w:start w:val="1"/>
      <w:numFmt w:val="decimal"/>
      <w:isLgl/>
      <w:lvlText w:val="%1.%2.%3.%4.%5.%6.%7.%8.%9."/>
      <w:lvlJc w:val="left"/>
      <w:pPr>
        <w:tabs>
          <w:tab w:val="num" w:pos="3645"/>
        </w:tabs>
        <w:ind w:left="3645" w:hanging="2520"/>
      </w:pPr>
      <w:rPr>
        <w:rFonts w:hint="default"/>
      </w:rPr>
    </w:lvl>
  </w:abstractNum>
  <w:abstractNum w:abstractNumId="2">
    <w:nsid w:val="0CFF331B"/>
    <w:multiLevelType w:val="multilevel"/>
    <w:tmpl w:val="87D6B5CA"/>
    <w:lvl w:ilvl="0">
      <w:start w:val="1"/>
      <w:numFmt w:val="decimal"/>
      <w:lvlText w:val="%1."/>
      <w:lvlJc w:val="left"/>
      <w:pPr>
        <w:ind w:left="525" w:hanging="525"/>
      </w:pPr>
    </w:lvl>
    <w:lvl w:ilvl="1">
      <w:start w:val="2"/>
      <w:numFmt w:val="decimal"/>
      <w:lvlText w:val="%1.%2"/>
      <w:lvlJc w:val="left"/>
      <w:pPr>
        <w:ind w:left="808" w:hanging="525"/>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3">
    <w:nsid w:val="0E1C72CD"/>
    <w:multiLevelType w:val="multilevel"/>
    <w:tmpl w:val="D3923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F5C7A4F"/>
    <w:multiLevelType w:val="hybridMultilevel"/>
    <w:tmpl w:val="E024869C"/>
    <w:lvl w:ilvl="0" w:tplc="3B50C9A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9BC6A35"/>
    <w:multiLevelType w:val="hybridMultilevel"/>
    <w:tmpl w:val="1D54A5D6"/>
    <w:lvl w:ilvl="0" w:tplc="7C3C9C1A">
      <w:start w:val="1"/>
      <w:numFmt w:val="decimal"/>
      <w:pStyle w:val="a"/>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
    <w:nsid w:val="1BAB1DF6"/>
    <w:multiLevelType w:val="hybridMultilevel"/>
    <w:tmpl w:val="2B7C9E66"/>
    <w:lvl w:ilvl="0" w:tplc="04190005">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7">
    <w:nsid w:val="20B45EED"/>
    <w:multiLevelType w:val="hybridMultilevel"/>
    <w:tmpl w:val="E69CB38C"/>
    <w:lvl w:ilvl="0" w:tplc="04190005">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28B770F"/>
    <w:multiLevelType w:val="hybridMultilevel"/>
    <w:tmpl w:val="44503602"/>
    <w:lvl w:ilvl="0" w:tplc="8A382BD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F16FAB"/>
    <w:multiLevelType w:val="multilevel"/>
    <w:tmpl w:val="81B6C84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86F68A4"/>
    <w:multiLevelType w:val="hybridMultilevel"/>
    <w:tmpl w:val="D1ECFD56"/>
    <w:lvl w:ilvl="0" w:tplc="5ADAD922">
      <w:start w:val="1"/>
      <w:numFmt w:val="decimal"/>
      <w:suff w:val="space"/>
      <w:lvlText w:val="Рисунок %1 - "/>
      <w:lvlJc w:val="left"/>
      <w:pPr>
        <w:ind w:left="1920" w:hanging="360"/>
      </w:pPr>
      <w:rPr>
        <w:rFonts w:ascii="Times New Roman" w:hAnsi="Times New Roman" w:cs="Arial" w:hint="default"/>
        <w:b/>
        <w:i w:val="0"/>
        <w:caps w:val="0"/>
        <w:strike w:val="0"/>
        <w:dstrike w:val="0"/>
        <w:vanish w:val="0"/>
        <w:sz w:val="24"/>
        <w:szCs w:val="24"/>
        <w:vertAlign w:val="baseline"/>
      </w:rPr>
    </w:lvl>
    <w:lvl w:ilvl="1" w:tplc="04190019">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1">
    <w:nsid w:val="30141D02"/>
    <w:multiLevelType w:val="hybridMultilevel"/>
    <w:tmpl w:val="15222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6A75A9"/>
    <w:multiLevelType w:val="multilevel"/>
    <w:tmpl w:val="70E20CD4"/>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9E54E3F"/>
    <w:multiLevelType w:val="hybridMultilevel"/>
    <w:tmpl w:val="10A83864"/>
    <w:lvl w:ilvl="0" w:tplc="D6FC0C1E">
      <w:start w:val="1"/>
      <w:numFmt w:val="bullet"/>
      <w:lvlText w:val=""/>
      <w:lvlJc w:val="left"/>
      <w:pPr>
        <w:tabs>
          <w:tab w:val="num" w:pos="2149"/>
        </w:tabs>
        <w:ind w:left="2149" w:hanging="360"/>
      </w:pPr>
      <w:rPr>
        <w:rFonts w:ascii="UniversalMath1 BT" w:hAnsi="UniversalMath1 BT"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28C2828"/>
    <w:multiLevelType w:val="hybridMultilevel"/>
    <w:tmpl w:val="DB26B94A"/>
    <w:lvl w:ilvl="0" w:tplc="60003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346E88"/>
    <w:multiLevelType w:val="hybridMultilevel"/>
    <w:tmpl w:val="59E88296"/>
    <w:lvl w:ilvl="0" w:tplc="566E11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593798"/>
    <w:multiLevelType w:val="multilevel"/>
    <w:tmpl w:val="87D6B5CA"/>
    <w:lvl w:ilvl="0">
      <w:start w:val="1"/>
      <w:numFmt w:val="decimal"/>
      <w:lvlText w:val="%1."/>
      <w:lvlJc w:val="left"/>
      <w:pPr>
        <w:ind w:left="525" w:hanging="525"/>
      </w:pPr>
    </w:lvl>
    <w:lvl w:ilvl="1">
      <w:start w:val="2"/>
      <w:numFmt w:val="decimal"/>
      <w:lvlText w:val="%1.%2"/>
      <w:lvlJc w:val="left"/>
      <w:pPr>
        <w:ind w:left="808" w:hanging="525"/>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17">
    <w:nsid w:val="50284658"/>
    <w:multiLevelType w:val="hybridMultilevel"/>
    <w:tmpl w:val="E5769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3064A2C"/>
    <w:multiLevelType w:val="multilevel"/>
    <w:tmpl w:val="DD90813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531E7C32"/>
    <w:multiLevelType w:val="hybridMultilevel"/>
    <w:tmpl w:val="9D3C83AA"/>
    <w:lvl w:ilvl="0" w:tplc="973E9DE6">
      <w:start w:val="1"/>
      <w:numFmt w:val="decimal"/>
      <w:suff w:val="space"/>
      <w:lvlText w:val="Таблица %1 - "/>
      <w:lvlJc w:val="left"/>
      <w:pPr>
        <w:ind w:left="-84" w:firstLine="794"/>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rPr>
    </w:lvl>
    <w:lvl w:ilvl="1" w:tplc="EEEA30C2">
      <w:start w:val="1"/>
      <w:numFmt w:val="bullet"/>
      <w:lvlText w:val=""/>
      <w:lvlJc w:val="left"/>
      <w:pPr>
        <w:tabs>
          <w:tab w:val="num" w:pos="1440"/>
        </w:tabs>
        <w:ind w:left="1440" w:hanging="360"/>
      </w:pPr>
      <w:rPr>
        <w:rFonts w:ascii="Symbol" w:hAnsi="Symbol" w:cs="Times New Roman" w:hint="default"/>
      </w:rPr>
    </w:lvl>
    <w:lvl w:ilvl="2" w:tplc="FBA6CC4A">
      <w:start w:val="1"/>
      <w:numFmt w:val="lowerRoman"/>
      <w:lvlText w:val="%3."/>
      <w:lvlJc w:val="right"/>
      <w:pPr>
        <w:tabs>
          <w:tab w:val="num" w:pos="2160"/>
        </w:tabs>
        <w:ind w:left="2160" w:hanging="180"/>
      </w:pPr>
    </w:lvl>
    <w:lvl w:ilvl="3" w:tplc="C1E03EEC">
      <w:start w:val="1"/>
      <w:numFmt w:val="decimal"/>
      <w:lvlText w:val="%4."/>
      <w:lvlJc w:val="left"/>
      <w:pPr>
        <w:tabs>
          <w:tab w:val="num" w:pos="2880"/>
        </w:tabs>
        <w:ind w:left="2880" w:hanging="360"/>
      </w:pPr>
    </w:lvl>
    <w:lvl w:ilvl="4" w:tplc="76287760">
      <w:start w:val="1"/>
      <w:numFmt w:val="lowerLetter"/>
      <w:lvlText w:val="%5."/>
      <w:lvlJc w:val="left"/>
      <w:pPr>
        <w:tabs>
          <w:tab w:val="num" w:pos="3600"/>
        </w:tabs>
        <w:ind w:left="3600" w:hanging="360"/>
      </w:pPr>
    </w:lvl>
    <w:lvl w:ilvl="5" w:tplc="2174BE4E">
      <w:start w:val="1"/>
      <w:numFmt w:val="lowerRoman"/>
      <w:lvlText w:val="%6."/>
      <w:lvlJc w:val="right"/>
      <w:pPr>
        <w:tabs>
          <w:tab w:val="num" w:pos="4320"/>
        </w:tabs>
        <w:ind w:left="4320" w:hanging="180"/>
      </w:pPr>
    </w:lvl>
    <w:lvl w:ilvl="6" w:tplc="5F026BCA">
      <w:start w:val="1"/>
      <w:numFmt w:val="decimal"/>
      <w:lvlText w:val="%7."/>
      <w:lvlJc w:val="left"/>
      <w:pPr>
        <w:tabs>
          <w:tab w:val="num" w:pos="5040"/>
        </w:tabs>
        <w:ind w:left="5040" w:hanging="360"/>
      </w:pPr>
    </w:lvl>
    <w:lvl w:ilvl="7" w:tplc="9B86EB14">
      <w:start w:val="1"/>
      <w:numFmt w:val="lowerLetter"/>
      <w:lvlText w:val="%8."/>
      <w:lvlJc w:val="left"/>
      <w:pPr>
        <w:tabs>
          <w:tab w:val="num" w:pos="5760"/>
        </w:tabs>
        <w:ind w:left="5760" w:hanging="360"/>
      </w:pPr>
    </w:lvl>
    <w:lvl w:ilvl="8" w:tplc="240E7A10">
      <w:start w:val="1"/>
      <w:numFmt w:val="lowerRoman"/>
      <w:lvlText w:val="%9."/>
      <w:lvlJc w:val="right"/>
      <w:pPr>
        <w:tabs>
          <w:tab w:val="num" w:pos="6480"/>
        </w:tabs>
        <w:ind w:left="6480" w:hanging="180"/>
      </w:pPr>
    </w:lvl>
  </w:abstractNum>
  <w:abstractNum w:abstractNumId="20">
    <w:nsid w:val="577F67F4"/>
    <w:multiLevelType w:val="hybridMultilevel"/>
    <w:tmpl w:val="811CA61E"/>
    <w:lvl w:ilvl="0" w:tplc="414C83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E32A3D"/>
    <w:multiLevelType w:val="multilevel"/>
    <w:tmpl w:val="EB524AD4"/>
    <w:styleLink w:val="1"/>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F703F5"/>
    <w:multiLevelType w:val="hybridMultilevel"/>
    <w:tmpl w:val="0EAC2EB2"/>
    <w:lvl w:ilvl="0" w:tplc="405ED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1E00938"/>
    <w:multiLevelType w:val="hybridMultilevel"/>
    <w:tmpl w:val="C726B6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8420B59"/>
    <w:multiLevelType w:val="hybridMultilevel"/>
    <w:tmpl w:val="B4A0E326"/>
    <w:lvl w:ilvl="0" w:tplc="6FFC84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D72607"/>
    <w:multiLevelType w:val="multilevel"/>
    <w:tmpl w:val="DF9E4D1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6">
    <w:nsid w:val="6CD4618C"/>
    <w:multiLevelType w:val="hybridMultilevel"/>
    <w:tmpl w:val="9AFC1FA2"/>
    <w:lvl w:ilvl="0" w:tplc="847ABF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1650B4C"/>
    <w:multiLevelType w:val="singleLevel"/>
    <w:tmpl w:val="70DE7A12"/>
    <w:lvl w:ilvl="0">
      <w:start w:val="1"/>
      <w:numFmt w:val="bullet"/>
      <w:pStyle w:val="a0"/>
      <w:lvlText w:val=""/>
      <w:lvlJc w:val="left"/>
      <w:pPr>
        <w:tabs>
          <w:tab w:val="num" w:pos="360"/>
        </w:tabs>
        <w:ind w:left="360" w:hanging="360"/>
      </w:pPr>
      <w:rPr>
        <w:rFonts w:ascii="Symbol" w:hAnsi="Symbol" w:cs="Symbol" w:hint="default"/>
        <w:color w:val="auto"/>
      </w:rPr>
    </w:lvl>
  </w:abstractNum>
  <w:abstractNum w:abstractNumId="28">
    <w:nsid w:val="718B423E"/>
    <w:multiLevelType w:val="hybridMultilevel"/>
    <w:tmpl w:val="9AFC1FA2"/>
    <w:lvl w:ilvl="0" w:tplc="847ABF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B665CB6"/>
    <w:multiLevelType w:val="hybridMultilevel"/>
    <w:tmpl w:val="FD58C8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7"/>
  </w:num>
  <w:num w:numId="3">
    <w:abstractNumId w:val="29"/>
  </w:num>
  <w:num w:numId="4">
    <w:abstractNumId w:val="21"/>
  </w:num>
  <w:num w:numId="5">
    <w:abstractNumId w:val="25"/>
  </w:num>
  <w:num w:numId="6">
    <w:abstractNumId w:val="5"/>
  </w:num>
  <w:num w:numId="7">
    <w:abstractNumId w:val="27"/>
  </w:num>
  <w:num w:numId="8">
    <w:abstractNumId w:val="20"/>
  </w:num>
  <w:num w:numId="9">
    <w:abstractNumId w:val="1"/>
  </w:num>
  <w:num w:numId="10">
    <w:abstractNumId w:val="24"/>
  </w:num>
  <w:num w:numId="11">
    <w:abstractNumId w:val="8"/>
  </w:num>
  <w:num w:numId="12">
    <w:abstractNumId w:val="7"/>
  </w:num>
  <w:num w:numId="13">
    <w:abstractNumId w:val="4"/>
  </w:num>
  <w:num w:numId="14">
    <w:abstractNumId w:val="9"/>
  </w:num>
  <w:num w:numId="15">
    <w:abstractNumId w:val="13"/>
  </w:num>
  <w:num w:numId="16">
    <w:abstractNumId w:val="6"/>
  </w:num>
  <w:num w:numId="17">
    <w:abstractNumId w:val="3"/>
  </w:num>
  <w:num w:numId="18">
    <w:abstractNumId w:val="5"/>
    <w:lvlOverride w:ilvl="0">
      <w:startOverride w:val="1"/>
    </w:lvlOverride>
  </w:num>
  <w:num w:numId="19">
    <w:abstractNumId w:val="5"/>
    <w:lvlOverride w:ilvl="0">
      <w:startOverride w:val="1"/>
    </w:lvlOverride>
  </w:num>
  <w:num w:numId="20">
    <w:abstractNumId w:val="5"/>
  </w:num>
  <w:num w:numId="21">
    <w:abstractNumId w:val="5"/>
  </w:num>
  <w:num w:numId="22">
    <w:abstractNumId w:val="0"/>
  </w:num>
  <w:num w:numId="2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0"/>
  </w:num>
  <w:num w:numId="27">
    <w:abstractNumId w:val="5"/>
    <w:lvlOverride w:ilvl="0">
      <w:startOverride w:val="1"/>
    </w:lvlOverride>
  </w:num>
  <w:num w:numId="28">
    <w:abstractNumId w:val="28"/>
  </w:num>
  <w:num w:numId="29">
    <w:abstractNumId w:val="26"/>
  </w:num>
  <w:num w:numId="3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2"/>
  </w:num>
  <w:num w:numId="33">
    <w:abstractNumId w:val="18"/>
  </w:num>
  <w:num w:numId="34">
    <w:abstractNumId w:val="10"/>
  </w:num>
  <w:num w:numId="35">
    <w:abstractNumId w:val="12"/>
  </w:num>
  <w:num w:numId="36">
    <w:abstractNumId w:val="14"/>
  </w:num>
  <w:num w:numId="3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414D"/>
    <w:rsid w:val="000024BA"/>
    <w:rsid w:val="000072FD"/>
    <w:rsid w:val="00011418"/>
    <w:rsid w:val="00012203"/>
    <w:rsid w:val="000134B9"/>
    <w:rsid w:val="00021292"/>
    <w:rsid w:val="00032CBF"/>
    <w:rsid w:val="00040546"/>
    <w:rsid w:val="00046034"/>
    <w:rsid w:val="00054579"/>
    <w:rsid w:val="00070C9C"/>
    <w:rsid w:val="00072FBA"/>
    <w:rsid w:val="00073F17"/>
    <w:rsid w:val="0008283C"/>
    <w:rsid w:val="00086083"/>
    <w:rsid w:val="000860FE"/>
    <w:rsid w:val="00091F58"/>
    <w:rsid w:val="000A2A10"/>
    <w:rsid w:val="000A6BC9"/>
    <w:rsid w:val="000C5945"/>
    <w:rsid w:val="000C61F1"/>
    <w:rsid w:val="000D519F"/>
    <w:rsid w:val="000D5E41"/>
    <w:rsid w:val="000E079C"/>
    <w:rsid w:val="000E4E4E"/>
    <w:rsid w:val="000E6FF3"/>
    <w:rsid w:val="000E7FA4"/>
    <w:rsid w:val="001031C8"/>
    <w:rsid w:val="001119ED"/>
    <w:rsid w:val="001137DF"/>
    <w:rsid w:val="00126E37"/>
    <w:rsid w:val="00136E73"/>
    <w:rsid w:val="00136FC9"/>
    <w:rsid w:val="00137B33"/>
    <w:rsid w:val="00151179"/>
    <w:rsid w:val="00162075"/>
    <w:rsid w:val="00171EE7"/>
    <w:rsid w:val="00174EEB"/>
    <w:rsid w:val="001767F6"/>
    <w:rsid w:val="001840E8"/>
    <w:rsid w:val="0018745C"/>
    <w:rsid w:val="00190F08"/>
    <w:rsid w:val="00196A28"/>
    <w:rsid w:val="001A598F"/>
    <w:rsid w:val="001A664F"/>
    <w:rsid w:val="001B4EF6"/>
    <w:rsid w:val="001B545B"/>
    <w:rsid w:val="001B6BB5"/>
    <w:rsid w:val="001B7D87"/>
    <w:rsid w:val="001C0372"/>
    <w:rsid w:val="001C1F43"/>
    <w:rsid w:val="001C37DC"/>
    <w:rsid w:val="001C414D"/>
    <w:rsid w:val="001D71EA"/>
    <w:rsid w:val="001D7D49"/>
    <w:rsid w:val="001E5E0E"/>
    <w:rsid w:val="001E5FB8"/>
    <w:rsid w:val="001F1DA1"/>
    <w:rsid w:val="001F1F08"/>
    <w:rsid w:val="00201828"/>
    <w:rsid w:val="0020362A"/>
    <w:rsid w:val="0020503D"/>
    <w:rsid w:val="00205047"/>
    <w:rsid w:val="00207C92"/>
    <w:rsid w:val="00207F77"/>
    <w:rsid w:val="002147D9"/>
    <w:rsid w:val="00214984"/>
    <w:rsid w:val="00220C74"/>
    <w:rsid w:val="002244E9"/>
    <w:rsid w:val="00225FB9"/>
    <w:rsid w:val="00236457"/>
    <w:rsid w:val="00242506"/>
    <w:rsid w:val="0026570D"/>
    <w:rsid w:val="0026746D"/>
    <w:rsid w:val="00272686"/>
    <w:rsid w:val="002731B3"/>
    <w:rsid w:val="00280B48"/>
    <w:rsid w:val="002826AF"/>
    <w:rsid w:val="00283408"/>
    <w:rsid w:val="00292E97"/>
    <w:rsid w:val="0029442E"/>
    <w:rsid w:val="002964CB"/>
    <w:rsid w:val="002A5A49"/>
    <w:rsid w:val="002B28F0"/>
    <w:rsid w:val="002B4D84"/>
    <w:rsid w:val="002B5656"/>
    <w:rsid w:val="002D167B"/>
    <w:rsid w:val="002D19B4"/>
    <w:rsid w:val="002E0DAC"/>
    <w:rsid w:val="002E1040"/>
    <w:rsid w:val="002E4425"/>
    <w:rsid w:val="002E5CDC"/>
    <w:rsid w:val="002E69E7"/>
    <w:rsid w:val="002E6D73"/>
    <w:rsid w:val="002F6A2D"/>
    <w:rsid w:val="0030147F"/>
    <w:rsid w:val="003142B6"/>
    <w:rsid w:val="00315E80"/>
    <w:rsid w:val="00316610"/>
    <w:rsid w:val="00320304"/>
    <w:rsid w:val="0032247A"/>
    <w:rsid w:val="00322624"/>
    <w:rsid w:val="0032368A"/>
    <w:rsid w:val="00331DF5"/>
    <w:rsid w:val="00343B8D"/>
    <w:rsid w:val="00344046"/>
    <w:rsid w:val="00344561"/>
    <w:rsid w:val="0035698D"/>
    <w:rsid w:val="003630B8"/>
    <w:rsid w:val="00377D96"/>
    <w:rsid w:val="00391EDB"/>
    <w:rsid w:val="00397FBE"/>
    <w:rsid w:val="003A3F36"/>
    <w:rsid w:val="003A3F77"/>
    <w:rsid w:val="003A4A96"/>
    <w:rsid w:val="003B392C"/>
    <w:rsid w:val="003C0F63"/>
    <w:rsid w:val="003C2E2C"/>
    <w:rsid w:val="003E6CC9"/>
    <w:rsid w:val="003F0193"/>
    <w:rsid w:val="003F2139"/>
    <w:rsid w:val="003F23CF"/>
    <w:rsid w:val="00407A7D"/>
    <w:rsid w:val="00410E1F"/>
    <w:rsid w:val="00414282"/>
    <w:rsid w:val="00417404"/>
    <w:rsid w:val="004249BD"/>
    <w:rsid w:val="00432A5B"/>
    <w:rsid w:val="00435A72"/>
    <w:rsid w:val="0043712B"/>
    <w:rsid w:val="004416CB"/>
    <w:rsid w:val="0046213B"/>
    <w:rsid w:val="00463565"/>
    <w:rsid w:val="00470189"/>
    <w:rsid w:val="00472E96"/>
    <w:rsid w:val="0047379E"/>
    <w:rsid w:val="00474899"/>
    <w:rsid w:val="00475BF2"/>
    <w:rsid w:val="00484F23"/>
    <w:rsid w:val="004871E5"/>
    <w:rsid w:val="00491BD7"/>
    <w:rsid w:val="00493E43"/>
    <w:rsid w:val="004947B1"/>
    <w:rsid w:val="004A408F"/>
    <w:rsid w:val="004A5439"/>
    <w:rsid w:val="004A67CE"/>
    <w:rsid w:val="004B1498"/>
    <w:rsid w:val="004C7AAF"/>
    <w:rsid w:val="004D3AE0"/>
    <w:rsid w:val="004D4A0C"/>
    <w:rsid w:val="004E527C"/>
    <w:rsid w:val="004F227C"/>
    <w:rsid w:val="004F327F"/>
    <w:rsid w:val="0050767A"/>
    <w:rsid w:val="00511B6D"/>
    <w:rsid w:val="00515229"/>
    <w:rsid w:val="00515A77"/>
    <w:rsid w:val="0052488B"/>
    <w:rsid w:val="00525371"/>
    <w:rsid w:val="00533F58"/>
    <w:rsid w:val="00534349"/>
    <w:rsid w:val="0054421F"/>
    <w:rsid w:val="0055119A"/>
    <w:rsid w:val="00562399"/>
    <w:rsid w:val="005634D4"/>
    <w:rsid w:val="005659BE"/>
    <w:rsid w:val="0056777E"/>
    <w:rsid w:val="00574745"/>
    <w:rsid w:val="00585456"/>
    <w:rsid w:val="00585851"/>
    <w:rsid w:val="00586E81"/>
    <w:rsid w:val="00594941"/>
    <w:rsid w:val="005949B5"/>
    <w:rsid w:val="005959A4"/>
    <w:rsid w:val="00596F03"/>
    <w:rsid w:val="005B3898"/>
    <w:rsid w:val="005B5007"/>
    <w:rsid w:val="005B63E1"/>
    <w:rsid w:val="005D2AE0"/>
    <w:rsid w:val="005E736B"/>
    <w:rsid w:val="005F309C"/>
    <w:rsid w:val="005F45EB"/>
    <w:rsid w:val="00605DFA"/>
    <w:rsid w:val="00627093"/>
    <w:rsid w:val="00631708"/>
    <w:rsid w:val="0063256C"/>
    <w:rsid w:val="00634147"/>
    <w:rsid w:val="00641A46"/>
    <w:rsid w:val="006458EB"/>
    <w:rsid w:val="00653637"/>
    <w:rsid w:val="00656A6F"/>
    <w:rsid w:val="0066307B"/>
    <w:rsid w:val="00693678"/>
    <w:rsid w:val="006A162F"/>
    <w:rsid w:val="006A3D88"/>
    <w:rsid w:val="006B6ADC"/>
    <w:rsid w:val="006B7B7F"/>
    <w:rsid w:val="006E3FB7"/>
    <w:rsid w:val="006F2DD3"/>
    <w:rsid w:val="006F40A6"/>
    <w:rsid w:val="006F6EC4"/>
    <w:rsid w:val="00704273"/>
    <w:rsid w:val="00707AF3"/>
    <w:rsid w:val="007117ED"/>
    <w:rsid w:val="007329AA"/>
    <w:rsid w:val="007337E7"/>
    <w:rsid w:val="00743888"/>
    <w:rsid w:val="007519B5"/>
    <w:rsid w:val="007856B8"/>
    <w:rsid w:val="0078608E"/>
    <w:rsid w:val="00791502"/>
    <w:rsid w:val="007924D2"/>
    <w:rsid w:val="00795D4B"/>
    <w:rsid w:val="00797D2D"/>
    <w:rsid w:val="007A034D"/>
    <w:rsid w:val="007A3BF3"/>
    <w:rsid w:val="007A617C"/>
    <w:rsid w:val="007B0B30"/>
    <w:rsid w:val="007C2678"/>
    <w:rsid w:val="007C44D0"/>
    <w:rsid w:val="007C6A49"/>
    <w:rsid w:val="007C6AFD"/>
    <w:rsid w:val="007D10B7"/>
    <w:rsid w:val="007E0963"/>
    <w:rsid w:val="007E5148"/>
    <w:rsid w:val="007E60D8"/>
    <w:rsid w:val="007F0E57"/>
    <w:rsid w:val="007F1020"/>
    <w:rsid w:val="007F63D8"/>
    <w:rsid w:val="00804E25"/>
    <w:rsid w:val="008072B3"/>
    <w:rsid w:val="00810DC1"/>
    <w:rsid w:val="00812492"/>
    <w:rsid w:val="0081691D"/>
    <w:rsid w:val="00824847"/>
    <w:rsid w:val="00824BF4"/>
    <w:rsid w:val="00826082"/>
    <w:rsid w:val="008317A4"/>
    <w:rsid w:val="00834A02"/>
    <w:rsid w:val="00837333"/>
    <w:rsid w:val="00837CAF"/>
    <w:rsid w:val="00845CF6"/>
    <w:rsid w:val="008513F8"/>
    <w:rsid w:val="0085407B"/>
    <w:rsid w:val="0085662C"/>
    <w:rsid w:val="00862B3B"/>
    <w:rsid w:val="008633E2"/>
    <w:rsid w:val="00867E98"/>
    <w:rsid w:val="00871E5D"/>
    <w:rsid w:val="0088264D"/>
    <w:rsid w:val="00882F2A"/>
    <w:rsid w:val="00890B9F"/>
    <w:rsid w:val="008932A5"/>
    <w:rsid w:val="008A5DF2"/>
    <w:rsid w:val="008C471E"/>
    <w:rsid w:val="008C4BF1"/>
    <w:rsid w:val="008D2616"/>
    <w:rsid w:val="008D4239"/>
    <w:rsid w:val="008D59B7"/>
    <w:rsid w:val="008E25C1"/>
    <w:rsid w:val="008E386A"/>
    <w:rsid w:val="008E4B90"/>
    <w:rsid w:val="008F390E"/>
    <w:rsid w:val="008F7500"/>
    <w:rsid w:val="00903F89"/>
    <w:rsid w:val="00915FD9"/>
    <w:rsid w:val="00923BB6"/>
    <w:rsid w:val="00927F2A"/>
    <w:rsid w:val="009344B7"/>
    <w:rsid w:val="009402ED"/>
    <w:rsid w:val="009429C5"/>
    <w:rsid w:val="00942EFA"/>
    <w:rsid w:val="00943473"/>
    <w:rsid w:val="00944263"/>
    <w:rsid w:val="0095299D"/>
    <w:rsid w:val="0095494E"/>
    <w:rsid w:val="00954FE6"/>
    <w:rsid w:val="0095606F"/>
    <w:rsid w:val="00965178"/>
    <w:rsid w:val="00972418"/>
    <w:rsid w:val="00972F23"/>
    <w:rsid w:val="00974A90"/>
    <w:rsid w:val="00975895"/>
    <w:rsid w:val="00986C62"/>
    <w:rsid w:val="00993ED1"/>
    <w:rsid w:val="00996C5E"/>
    <w:rsid w:val="009C088D"/>
    <w:rsid w:val="009C41A7"/>
    <w:rsid w:val="009C49FD"/>
    <w:rsid w:val="009C5933"/>
    <w:rsid w:val="009D0163"/>
    <w:rsid w:val="009D3741"/>
    <w:rsid w:val="009E321D"/>
    <w:rsid w:val="009E3D94"/>
    <w:rsid w:val="009E4C95"/>
    <w:rsid w:val="009E5C49"/>
    <w:rsid w:val="00A06B49"/>
    <w:rsid w:val="00A17993"/>
    <w:rsid w:val="00A2045B"/>
    <w:rsid w:val="00A244A2"/>
    <w:rsid w:val="00A313CB"/>
    <w:rsid w:val="00A34C0C"/>
    <w:rsid w:val="00A6246B"/>
    <w:rsid w:val="00A65652"/>
    <w:rsid w:val="00A70677"/>
    <w:rsid w:val="00A7142E"/>
    <w:rsid w:val="00A76263"/>
    <w:rsid w:val="00A8377F"/>
    <w:rsid w:val="00A91C41"/>
    <w:rsid w:val="00AA1887"/>
    <w:rsid w:val="00AA6F50"/>
    <w:rsid w:val="00AA724E"/>
    <w:rsid w:val="00AB19F3"/>
    <w:rsid w:val="00AB3254"/>
    <w:rsid w:val="00AB6CBC"/>
    <w:rsid w:val="00AC293B"/>
    <w:rsid w:val="00AD28A7"/>
    <w:rsid w:val="00AD6E3C"/>
    <w:rsid w:val="00AD78CD"/>
    <w:rsid w:val="00AE088C"/>
    <w:rsid w:val="00AF0570"/>
    <w:rsid w:val="00B023B0"/>
    <w:rsid w:val="00B02525"/>
    <w:rsid w:val="00B02B5E"/>
    <w:rsid w:val="00B14ADB"/>
    <w:rsid w:val="00B20367"/>
    <w:rsid w:val="00B20E6B"/>
    <w:rsid w:val="00B22F77"/>
    <w:rsid w:val="00B24A9A"/>
    <w:rsid w:val="00B3030C"/>
    <w:rsid w:val="00B31E95"/>
    <w:rsid w:val="00B32660"/>
    <w:rsid w:val="00B4630B"/>
    <w:rsid w:val="00B46418"/>
    <w:rsid w:val="00B51E89"/>
    <w:rsid w:val="00B52742"/>
    <w:rsid w:val="00B54E07"/>
    <w:rsid w:val="00B604D3"/>
    <w:rsid w:val="00B72706"/>
    <w:rsid w:val="00B85106"/>
    <w:rsid w:val="00B8535F"/>
    <w:rsid w:val="00B85C67"/>
    <w:rsid w:val="00B87B25"/>
    <w:rsid w:val="00B92756"/>
    <w:rsid w:val="00B945C4"/>
    <w:rsid w:val="00B96359"/>
    <w:rsid w:val="00BA1DB9"/>
    <w:rsid w:val="00BB1203"/>
    <w:rsid w:val="00BB7CC6"/>
    <w:rsid w:val="00BC3541"/>
    <w:rsid w:val="00BD1D09"/>
    <w:rsid w:val="00BD6961"/>
    <w:rsid w:val="00BD7035"/>
    <w:rsid w:val="00BD7FA1"/>
    <w:rsid w:val="00BE1772"/>
    <w:rsid w:val="00BE2A02"/>
    <w:rsid w:val="00BE3123"/>
    <w:rsid w:val="00BE3D1A"/>
    <w:rsid w:val="00BE6817"/>
    <w:rsid w:val="00BF3B99"/>
    <w:rsid w:val="00C068CE"/>
    <w:rsid w:val="00C079E6"/>
    <w:rsid w:val="00C10588"/>
    <w:rsid w:val="00C11FA8"/>
    <w:rsid w:val="00C15533"/>
    <w:rsid w:val="00C176E2"/>
    <w:rsid w:val="00C17CB9"/>
    <w:rsid w:val="00C22112"/>
    <w:rsid w:val="00C22394"/>
    <w:rsid w:val="00C25742"/>
    <w:rsid w:val="00C266BE"/>
    <w:rsid w:val="00C26800"/>
    <w:rsid w:val="00C35546"/>
    <w:rsid w:val="00C417CB"/>
    <w:rsid w:val="00C6112E"/>
    <w:rsid w:val="00C62AA3"/>
    <w:rsid w:val="00C648CD"/>
    <w:rsid w:val="00C7118E"/>
    <w:rsid w:val="00C80008"/>
    <w:rsid w:val="00C80D3C"/>
    <w:rsid w:val="00C82A8B"/>
    <w:rsid w:val="00C85D72"/>
    <w:rsid w:val="00C91CB0"/>
    <w:rsid w:val="00C94302"/>
    <w:rsid w:val="00CA0751"/>
    <w:rsid w:val="00CA15D5"/>
    <w:rsid w:val="00CB5435"/>
    <w:rsid w:val="00CC0BA3"/>
    <w:rsid w:val="00CC5DC9"/>
    <w:rsid w:val="00CD002D"/>
    <w:rsid w:val="00CD40E9"/>
    <w:rsid w:val="00CE0062"/>
    <w:rsid w:val="00CE0254"/>
    <w:rsid w:val="00CE2719"/>
    <w:rsid w:val="00CF0771"/>
    <w:rsid w:val="00D01472"/>
    <w:rsid w:val="00D14C6E"/>
    <w:rsid w:val="00D20065"/>
    <w:rsid w:val="00D2156A"/>
    <w:rsid w:val="00D21E20"/>
    <w:rsid w:val="00D23F3C"/>
    <w:rsid w:val="00D2465D"/>
    <w:rsid w:val="00D263FC"/>
    <w:rsid w:val="00D306FB"/>
    <w:rsid w:val="00D35C6D"/>
    <w:rsid w:val="00D52B17"/>
    <w:rsid w:val="00D621D8"/>
    <w:rsid w:val="00D62DE6"/>
    <w:rsid w:val="00D6477B"/>
    <w:rsid w:val="00D652BF"/>
    <w:rsid w:val="00D653D7"/>
    <w:rsid w:val="00D732DB"/>
    <w:rsid w:val="00D74A31"/>
    <w:rsid w:val="00D777C3"/>
    <w:rsid w:val="00D77BA8"/>
    <w:rsid w:val="00D84AEF"/>
    <w:rsid w:val="00D8570E"/>
    <w:rsid w:val="00D86C3F"/>
    <w:rsid w:val="00D87F69"/>
    <w:rsid w:val="00D91825"/>
    <w:rsid w:val="00D937AC"/>
    <w:rsid w:val="00DA379F"/>
    <w:rsid w:val="00DA3964"/>
    <w:rsid w:val="00DA3F81"/>
    <w:rsid w:val="00DA5124"/>
    <w:rsid w:val="00DA7DEE"/>
    <w:rsid w:val="00DB16D2"/>
    <w:rsid w:val="00DC2000"/>
    <w:rsid w:val="00DC63C2"/>
    <w:rsid w:val="00DD019A"/>
    <w:rsid w:val="00DD0457"/>
    <w:rsid w:val="00DD5C9C"/>
    <w:rsid w:val="00DE6E5A"/>
    <w:rsid w:val="00DE7479"/>
    <w:rsid w:val="00DF3CD9"/>
    <w:rsid w:val="00DF40D0"/>
    <w:rsid w:val="00DF5B57"/>
    <w:rsid w:val="00DF6010"/>
    <w:rsid w:val="00E00391"/>
    <w:rsid w:val="00E01BBE"/>
    <w:rsid w:val="00E13019"/>
    <w:rsid w:val="00E16396"/>
    <w:rsid w:val="00E1702C"/>
    <w:rsid w:val="00E30E6C"/>
    <w:rsid w:val="00E36C8C"/>
    <w:rsid w:val="00E436CE"/>
    <w:rsid w:val="00E50C4E"/>
    <w:rsid w:val="00E646D6"/>
    <w:rsid w:val="00E660A1"/>
    <w:rsid w:val="00E71DBC"/>
    <w:rsid w:val="00E85B4B"/>
    <w:rsid w:val="00E93480"/>
    <w:rsid w:val="00EB05F8"/>
    <w:rsid w:val="00EB0922"/>
    <w:rsid w:val="00EB3CCF"/>
    <w:rsid w:val="00EB3D04"/>
    <w:rsid w:val="00EB4C05"/>
    <w:rsid w:val="00EB5555"/>
    <w:rsid w:val="00EC2610"/>
    <w:rsid w:val="00EE49E5"/>
    <w:rsid w:val="00EE4F9C"/>
    <w:rsid w:val="00EE6830"/>
    <w:rsid w:val="00EF3BD2"/>
    <w:rsid w:val="00F0278E"/>
    <w:rsid w:val="00F041BD"/>
    <w:rsid w:val="00F04B7F"/>
    <w:rsid w:val="00F05016"/>
    <w:rsid w:val="00F10561"/>
    <w:rsid w:val="00F14BB8"/>
    <w:rsid w:val="00F15629"/>
    <w:rsid w:val="00F20A56"/>
    <w:rsid w:val="00F2742F"/>
    <w:rsid w:val="00F27F3F"/>
    <w:rsid w:val="00F326A6"/>
    <w:rsid w:val="00F43CA5"/>
    <w:rsid w:val="00F6099E"/>
    <w:rsid w:val="00F6596D"/>
    <w:rsid w:val="00F70573"/>
    <w:rsid w:val="00F71F0B"/>
    <w:rsid w:val="00F72EE9"/>
    <w:rsid w:val="00F74D0D"/>
    <w:rsid w:val="00F87490"/>
    <w:rsid w:val="00F876ED"/>
    <w:rsid w:val="00F87BA3"/>
    <w:rsid w:val="00F93695"/>
    <w:rsid w:val="00FA3C0D"/>
    <w:rsid w:val="00FA448D"/>
    <w:rsid w:val="00FB0000"/>
    <w:rsid w:val="00FB3334"/>
    <w:rsid w:val="00FC303D"/>
    <w:rsid w:val="00FC3987"/>
    <w:rsid w:val="00FC4810"/>
    <w:rsid w:val="00FD0E50"/>
    <w:rsid w:val="00FD168E"/>
    <w:rsid w:val="00FD4E30"/>
    <w:rsid w:val="00FD6773"/>
    <w:rsid w:val="00FD7157"/>
    <w:rsid w:val="00FE5534"/>
    <w:rsid w:val="00FF0725"/>
    <w:rsid w:val="00FF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C414D"/>
    <w:pPr>
      <w:spacing w:after="0" w:line="240" w:lineRule="auto"/>
      <w:jc w:val="center"/>
    </w:pPr>
  </w:style>
  <w:style w:type="paragraph" w:styleId="10">
    <w:name w:val="heading 1"/>
    <w:basedOn w:val="a1"/>
    <w:next w:val="a1"/>
    <w:link w:val="11"/>
    <w:uiPriority w:val="9"/>
    <w:qFormat/>
    <w:rsid w:val="001C41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
    <w:basedOn w:val="a1"/>
    <w:next w:val="a1"/>
    <w:link w:val="20"/>
    <w:unhideWhenUsed/>
    <w:qFormat/>
    <w:rsid w:val="001C414D"/>
    <w:pPr>
      <w:keepNext/>
      <w:keepLines/>
      <w:spacing w:before="200" w:after="240" w:line="360" w:lineRule="auto"/>
      <w:outlineLvl w:val="1"/>
    </w:pPr>
    <w:rPr>
      <w:rFonts w:ascii="Times New Roman" w:eastAsiaTheme="majorEastAsia" w:hAnsi="Times New Roman" w:cstheme="majorBidi"/>
      <w:b/>
      <w:bCs/>
      <w:sz w:val="26"/>
      <w:szCs w:val="26"/>
    </w:rPr>
  </w:style>
  <w:style w:type="paragraph" w:styleId="3">
    <w:name w:val="heading 3"/>
    <w:basedOn w:val="a1"/>
    <w:next w:val="a1"/>
    <w:link w:val="30"/>
    <w:unhideWhenUsed/>
    <w:qFormat/>
    <w:rsid w:val="001C414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1C414D"/>
    <w:pPr>
      <w:keepNext/>
      <w:tabs>
        <w:tab w:val="num" w:pos="1304"/>
      </w:tabs>
      <w:spacing w:before="240" w:after="60"/>
      <w:ind w:left="1304" w:hanging="1304"/>
      <w:jc w:val="left"/>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1C414D"/>
    <w:pPr>
      <w:tabs>
        <w:tab w:val="num" w:pos="1304"/>
      </w:tabs>
      <w:spacing w:before="240" w:after="60"/>
      <w:ind w:left="1304" w:hanging="1304"/>
      <w:jc w:val="left"/>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1C414D"/>
    <w:pPr>
      <w:tabs>
        <w:tab w:val="num" w:pos="1304"/>
      </w:tabs>
      <w:spacing w:before="240" w:after="60"/>
      <w:ind w:left="1304" w:hanging="1304"/>
      <w:jc w:val="left"/>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1C414D"/>
    <w:pPr>
      <w:tabs>
        <w:tab w:val="num" w:pos="1304"/>
      </w:tabs>
      <w:spacing w:before="240" w:after="60"/>
      <w:ind w:left="1304" w:hanging="1304"/>
      <w:jc w:val="left"/>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1C414D"/>
    <w:pPr>
      <w:tabs>
        <w:tab w:val="num" w:pos="1304"/>
      </w:tabs>
      <w:spacing w:before="240" w:after="60"/>
      <w:ind w:left="1304" w:hanging="1304"/>
      <w:jc w:val="left"/>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1C414D"/>
    <w:pPr>
      <w:tabs>
        <w:tab w:val="num" w:pos="1304"/>
      </w:tabs>
      <w:spacing w:before="240" w:after="60"/>
      <w:ind w:left="1304" w:hanging="1304"/>
      <w:jc w:val="left"/>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1C41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
    <w:basedOn w:val="a2"/>
    <w:link w:val="2"/>
    <w:rsid w:val="001C414D"/>
    <w:rPr>
      <w:rFonts w:ascii="Times New Roman" w:eastAsiaTheme="majorEastAsia" w:hAnsi="Times New Roman" w:cstheme="majorBidi"/>
      <w:b/>
      <w:bCs/>
      <w:sz w:val="26"/>
      <w:szCs w:val="26"/>
    </w:rPr>
  </w:style>
  <w:style w:type="character" w:customStyle="1" w:styleId="30">
    <w:name w:val="Заголовок 3 Знак"/>
    <w:basedOn w:val="a2"/>
    <w:link w:val="3"/>
    <w:rsid w:val="001C414D"/>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1C414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1C414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1C414D"/>
    <w:rPr>
      <w:rFonts w:ascii="Times New Roman" w:eastAsia="Times New Roman" w:hAnsi="Times New Roman" w:cs="Times New Roman"/>
      <w:b/>
      <w:bCs/>
      <w:lang w:eastAsia="ru-RU"/>
    </w:rPr>
  </w:style>
  <w:style w:type="character" w:customStyle="1" w:styleId="70">
    <w:name w:val="Заголовок 7 Знак"/>
    <w:basedOn w:val="a2"/>
    <w:link w:val="7"/>
    <w:rsid w:val="001C414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1C414D"/>
    <w:rPr>
      <w:rFonts w:ascii="Arial" w:eastAsia="Times New Roman" w:hAnsi="Arial" w:cs="Arial"/>
      <w:lang w:eastAsia="ru-RU"/>
    </w:rPr>
  </w:style>
  <w:style w:type="paragraph" w:styleId="a5">
    <w:name w:val="List Paragraph"/>
    <w:aliases w:val="Введение"/>
    <w:basedOn w:val="a1"/>
    <w:link w:val="a6"/>
    <w:uiPriority w:val="34"/>
    <w:qFormat/>
    <w:rsid w:val="001C414D"/>
    <w:pPr>
      <w:ind w:left="720"/>
      <w:contextualSpacing/>
    </w:pPr>
  </w:style>
  <w:style w:type="paragraph" w:styleId="a7">
    <w:name w:val="endnote text"/>
    <w:basedOn w:val="a1"/>
    <w:link w:val="a8"/>
    <w:uiPriority w:val="99"/>
    <w:semiHidden/>
    <w:unhideWhenUsed/>
    <w:rsid w:val="001C414D"/>
    <w:rPr>
      <w:sz w:val="20"/>
      <w:szCs w:val="20"/>
    </w:rPr>
  </w:style>
  <w:style w:type="character" w:customStyle="1" w:styleId="a8">
    <w:name w:val="Текст концевой сноски Знак"/>
    <w:basedOn w:val="a2"/>
    <w:link w:val="a7"/>
    <w:uiPriority w:val="99"/>
    <w:semiHidden/>
    <w:rsid w:val="001C414D"/>
    <w:rPr>
      <w:sz w:val="20"/>
      <w:szCs w:val="20"/>
    </w:rPr>
  </w:style>
  <w:style w:type="character" w:styleId="a9">
    <w:name w:val="endnote reference"/>
    <w:basedOn w:val="a2"/>
    <w:uiPriority w:val="99"/>
    <w:semiHidden/>
    <w:unhideWhenUsed/>
    <w:rsid w:val="001C414D"/>
    <w:rPr>
      <w:vertAlign w:val="superscript"/>
    </w:rPr>
  </w:style>
  <w:style w:type="paragraph" w:styleId="aa">
    <w:name w:val="footnote text"/>
    <w:basedOn w:val="a1"/>
    <w:link w:val="ab"/>
    <w:uiPriority w:val="99"/>
    <w:semiHidden/>
    <w:unhideWhenUsed/>
    <w:rsid w:val="001C414D"/>
    <w:rPr>
      <w:sz w:val="20"/>
      <w:szCs w:val="20"/>
    </w:rPr>
  </w:style>
  <w:style w:type="character" w:customStyle="1" w:styleId="ab">
    <w:name w:val="Текст сноски Знак"/>
    <w:basedOn w:val="a2"/>
    <w:link w:val="aa"/>
    <w:uiPriority w:val="99"/>
    <w:semiHidden/>
    <w:rsid w:val="001C414D"/>
    <w:rPr>
      <w:sz w:val="20"/>
      <w:szCs w:val="20"/>
    </w:rPr>
  </w:style>
  <w:style w:type="character" w:styleId="ac">
    <w:name w:val="footnote reference"/>
    <w:basedOn w:val="a2"/>
    <w:uiPriority w:val="99"/>
    <w:semiHidden/>
    <w:unhideWhenUsed/>
    <w:rsid w:val="001C414D"/>
    <w:rPr>
      <w:vertAlign w:val="superscript"/>
    </w:rPr>
  </w:style>
  <w:style w:type="paragraph" w:styleId="ad">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1"/>
    <w:next w:val="a1"/>
    <w:link w:val="ae"/>
    <w:autoRedefine/>
    <w:uiPriority w:val="35"/>
    <w:unhideWhenUsed/>
    <w:qFormat/>
    <w:rsid w:val="006A162F"/>
    <w:pPr>
      <w:widowControl w:val="0"/>
      <w:spacing w:line="360" w:lineRule="auto"/>
    </w:pPr>
    <w:rPr>
      <w:rFonts w:ascii="Times New Roman" w:hAnsi="Times New Roman" w:cs="Times New Roman"/>
      <w:b/>
      <w:sz w:val="24"/>
      <w:szCs w:val="24"/>
    </w:rPr>
  </w:style>
  <w:style w:type="character" w:customStyle="1" w:styleId="ae">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2"/>
    <w:link w:val="ad"/>
    <w:uiPriority w:val="35"/>
    <w:rsid w:val="006A162F"/>
    <w:rPr>
      <w:rFonts w:ascii="Times New Roman" w:hAnsi="Times New Roman" w:cs="Times New Roman"/>
      <w:b/>
      <w:sz w:val="24"/>
      <w:szCs w:val="24"/>
    </w:rPr>
  </w:style>
  <w:style w:type="paragraph" w:styleId="af">
    <w:name w:val="header"/>
    <w:basedOn w:val="a1"/>
    <w:link w:val="af0"/>
    <w:uiPriority w:val="99"/>
    <w:unhideWhenUsed/>
    <w:rsid w:val="001C414D"/>
    <w:pPr>
      <w:tabs>
        <w:tab w:val="center" w:pos="4677"/>
        <w:tab w:val="right" w:pos="9355"/>
      </w:tabs>
    </w:pPr>
  </w:style>
  <w:style w:type="character" w:customStyle="1" w:styleId="af0">
    <w:name w:val="Верхний колонтитул Знак"/>
    <w:basedOn w:val="a2"/>
    <w:link w:val="af"/>
    <w:uiPriority w:val="99"/>
    <w:rsid w:val="001C414D"/>
  </w:style>
  <w:style w:type="paragraph" w:styleId="af1">
    <w:name w:val="footer"/>
    <w:basedOn w:val="a1"/>
    <w:link w:val="af2"/>
    <w:uiPriority w:val="99"/>
    <w:unhideWhenUsed/>
    <w:rsid w:val="001C414D"/>
    <w:pPr>
      <w:tabs>
        <w:tab w:val="center" w:pos="4677"/>
        <w:tab w:val="right" w:pos="9355"/>
      </w:tabs>
    </w:pPr>
    <w:rPr>
      <w:lang w:val="en-US"/>
    </w:rPr>
  </w:style>
  <w:style w:type="character" w:customStyle="1" w:styleId="af2">
    <w:name w:val="Нижний колонтитул Знак"/>
    <w:basedOn w:val="a2"/>
    <w:link w:val="af1"/>
    <w:uiPriority w:val="99"/>
    <w:rsid w:val="001C414D"/>
    <w:rPr>
      <w:lang w:val="en-US"/>
    </w:rPr>
  </w:style>
  <w:style w:type="paragraph" w:styleId="af3">
    <w:name w:val="Revision"/>
    <w:hidden/>
    <w:uiPriority w:val="99"/>
    <w:semiHidden/>
    <w:rsid w:val="001C414D"/>
    <w:pPr>
      <w:spacing w:after="0" w:line="240" w:lineRule="auto"/>
    </w:pPr>
  </w:style>
  <w:style w:type="paragraph" w:styleId="af4">
    <w:name w:val="Balloon Text"/>
    <w:basedOn w:val="a1"/>
    <w:link w:val="af5"/>
    <w:uiPriority w:val="99"/>
    <w:semiHidden/>
    <w:unhideWhenUsed/>
    <w:rsid w:val="001C414D"/>
    <w:rPr>
      <w:rFonts w:ascii="Tahoma" w:hAnsi="Tahoma" w:cs="Tahoma"/>
      <w:sz w:val="16"/>
      <w:szCs w:val="16"/>
    </w:rPr>
  </w:style>
  <w:style w:type="character" w:customStyle="1" w:styleId="af5">
    <w:name w:val="Текст выноски Знак"/>
    <w:basedOn w:val="a2"/>
    <w:link w:val="af4"/>
    <w:uiPriority w:val="99"/>
    <w:semiHidden/>
    <w:rsid w:val="001C414D"/>
    <w:rPr>
      <w:rFonts w:ascii="Tahoma" w:hAnsi="Tahoma" w:cs="Tahoma"/>
      <w:sz w:val="16"/>
      <w:szCs w:val="16"/>
    </w:rPr>
  </w:style>
  <w:style w:type="table" w:styleId="af6">
    <w:name w:val="Table Grid"/>
    <w:aliases w:val="Table Grid Report"/>
    <w:basedOn w:val="a3"/>
    <w:uiPriority w:val="59"/>
    <w:rsid w:val="001C414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Обычный 13 Знак3"/>
    <w:basedOn w:val="a1"/>
    <w:autoRedefine/>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7">
    <w:name w:val="Plain Text"/>
    <w:basedOn w:val="a1"/>
    <w:link w:val="af8"/>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8">
    <w:name w:val="Текст Знак"/>
    <w:basedOn w:val="a2"/>
    <w:link w:val="af7"/>
    <w:rsid w:val="001C414D"/>
    <w:rPr>
      <w:rFonts w:ascii="Courier New" w:eastAsia="Times New Roman" w:hAnsi="Courier New" w:cs="Courier New"/>
      <w:sz w:val="20"/>
      <w:szCs w:val="20"/>
      <w:lang w:eastAsia="ru-RU"/>
    </w:rPr>
  </w:style>
  <w:style w:type="paragraph" w:customStyle="1" w:styleId="13">
    <w:name w:val="Обычный 13"/>
    <w:basedOn w:val="a1"/>
    <w:link w:val="135"/>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2"/>
    <w:link w:val="13"/>
    <w:rsid w:val="001C414D"/>
    <w:rPr>
      <w:rFonts w:ascii="Times New Roman" w:eastAsia="Times New Roman" w:hAnsi="Times New Roman" w:cs="Times New Roman"/>
      <w:sz w:val="26"/>
      <w:szCs w:val="26"/>
      <w:lang w:eastAsia="ru-RU"/>
    </w:rPr>
  </w:style>
  <w:style w:type="paragraph" w:customStyle="1" w:styleId="12">
    <w:name w:val="Текст1"/>
    <w:basedOn w:val="a1"/>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9">
    <w:name w:val="TOC Heading"/>
    <w:basedOn w:val="10"/>
    <w:next w:val="a1"/>
    <w:uiPriority w:val="39"/>
    <w:unhideWhenUsed/>
    <w:qFormat/>
    <w:rsid w:val="001C414D"/>
    <w:pPr>
      <w:spacing w:line="276" w:lineRule="auto"/>
      <w:jc w:val="left"/>
      <w:outlineLvl w:val="9"/>
    </w:pPr>
  </w:style>
  <w:style w:type="paragraph" w:styleId="14">
    <w:name w:val="toc 1"/>
    <w:basedOn w:val="a1"/>
    <w:next w:val="a1"/>
    <w:autoRedefine/>
    <w:uiPriority w:val="39"/>
    <w:unhideWhenUsed/>
    <w:rsid w:val="00343B8D"/>
    <w:pPr>
      <w:tabs>
        <w:tab w:val="left" w:pos="567"/>
        <w:tab w:val="left" w:pos="1100"/>
        <w:tab w:val="right" w:leader="dot" w:pos="9356"/>
      </w:tabs>
      <w:spacing w:after="100"/>
      <w:ind w:right="566"/>
      <w:jc w:val="left"/>
    </w:pPr>
  </w:style>
  <w:style w:type="paragraph" w:styleId="21">
    <w:name w:val="toc 2"/>
    <w:basedOn w:val="a1"/>
    <w:next w:val="a1"/>
    <w:autoRedefine/>
    <w:uiPriority w:val="39"/>
    <w:unhideWhenUsed/>
    <w:rsid w:val="00343B8D"/>
    <w:pPr>
      <w:tabs>
        <w:tab w:val="left" w:pos="567"/>
        <w:tab w:val="right" w:leader="dot" w:pos="9356"/>
      </w:tabs>
      <w:spacing w:after="100"/>
      <w:ind w:right="566"/>
    </w:pPr>
  </w:style>
  <w:style w:type="character" w:styleId="afa">
    <w:name w:val="Hyperlink"/>
    <w:basedOn w:val="a2"/>
    <w:uiPriority w:val="99"/>
    <w:unhideWhenUsed/>
    <w:rsid w:val="001C414D"/>
    <w:rPr>
      <w:color w:val="0000FF" w:themeColor="hyperlink"/>
      <w:u w:val="single"/>
    </w:rPr>
  </w:style>
  <w:style w:type="paragraph" w:styleId="afb">
    <w:name w:val="List Number"/>
    <w:basedOn w:val="a1"/>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c">
    <w:name w:val="FollowedHyperlink"/>
    <w:basedOn w:val="a2"/>
    <w:uiPriority w:val="99"/>
    <w:semiHidden/>
    <w:unhideWhenUsed/>
    <w:rsid w:val="001C414D"/>
    <w:rPr>
      <w:color w:val="800080"/>
      <w:u w:val="single"/>
    </w:rPr>
  </w:style>
  <w:style w:type="paragraph" w:customStyle="1" w:styleId="font5">
    <w:name w:val="font5"/>
    <w:basedOn w:val="a1"/>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1"/>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1"/>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1"/>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1"/>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1"/>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1"/>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1"/>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1"/>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1"/>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1"/>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1"/>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1"/>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1"/>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1"/>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d">
    <w:name w:val="Strong"/>
    <w:basedOn w:val="a2"/>
    <w:uiPriority w:val="22"/>
    <w:qFormat/>
    <w:rsid w:val="001C414D"/>
    <w:rPr>
      <w:b/>
      <w:bCs/>
    </w:rPr>
  </w:style>
  <w:style w:type="paragraph" w:styleId="afe">
    <w:name w:val="Body Text Indent"/>
    <w:basedOn w:val="a1"/>
    <w:link w:val="aff"/>
    <w:rsid w:val="001C414D"/>
    <w:pPr>
      <w:ind w:firstLine="709"/>
      <w:jc w:val="both"/>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2"/>
    <w:link w:val="afe"/>
    <w:rsid w:val="001C414D"/>
    <w:rPr>
      <w:rFonts w:ascii="Times New Roman" w:eastAsia="Times New Roman" w:hAnsi="Times New Roman" w:cs="Times New Roman"/>
      <w:sz w:val="24"/>
      <w:szCs w:val="24"/>
      <w:lang w:eastAsia="ru-RU"/>
    </w:rPr>
  </w:style>
  <w:style w:type="paragraph" w:styleId="22">
    <w:name w:val="Body Text Indent 2"/>
    <w:basedOn w:val="a1"/>
    <w:link w:val="23"/>
    <w:uiPriority w:val="99"/>
    <w:semiHidden/>
    <w:unhideWhenUsed/>
    <w:rsid w:val="001C414D"/>
    <w:pPr>
      <w:spacing w:after="120" w:line="480" w:lineRule="auto"/>
      <w:ind w:left="283"/>
      <w:jc w:val="left"/>
    </w:pPr>
  </w:style>
  <w:style w:type="character" w:customStyle="1" w:styleId="23">
    <w:name w:val="Основной текст с отступом 2 Знак"/>
    <w:basedOn w:val="a2"/>
    <w:link w:val="22"/>
    <w:uiPriority w:val="99"/>
    <w:semiHidden/>
    <w:rsid w:val="001C414D"/>
  </w:style>
  <w:style w:type="paragraph" w:styleId="aff0">
    <w:name w:val="Normal (Web)"/>
    <w:basedOn w:val="a1"/>
    <w:uiPriority w:val="99"/>
    <w:unhideWhenUsed/>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1C414D"/>
  </w:style>
  <w:style w:type="character" w:customStyle="1" w:styleId="41">
    <w:name w:val="заголовок 4 Знак"/>
    <w:rsid w:val="001C414D"/>
    <w:rPr>
      <w:rFonts w:ascii="Arial" w:hAnsi="Arial"/>
      <w:i/>
      <w:sz w:val="24"/>
      <w:szCs w:val="24"/>
      <w:lang w:val="ru-RU" w:eastAsia="ru-RU" w:bidi="ar-SA"/>
    </w:rPr>
  </w:style>
  <w:style w:type="paragraph" w:customStyle="1" w:styleId="aff1">
    <w:name w:val="основной"/>
    <w:basedOn w:val="a1"/>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rsid w:val="001C414D"/>
    <w:pPr>
      <w:autoSpaceDE w:val="0"/>
      <w:autoSpaceDN w:val="0"/>
      <w:adjustRightInd w:val="0"/>
      <w:spacing w:after="0" w:line="240" w:lineRule="auto"/>
    </w:pPr>
    <w:rPr>
      <w:rFonts w:ascii="Courier New" w:hAnsi="Courier New" w:cs="Courier New"/>
      <w:sz w:val="20"/>
      <w:szCs w:val="20"/>
    </w:rPr>
  </w:style>
  <w:style w:type="character" w:styleId="aff2">
    <w:name w:val="Emphasis"/>
    <w:basedOn w:val="a2"/>
    <w:uiPriority w:val="20"/>
    <w:qFormat/>
    <w:rsid w:val="001C414D"/>
    <w:rPr>
      <w:i/>
      <w:iCs/>
    </w:rPr>
  </w:style>
  <w:style w:type="paragraph" w:styleId="31">
    <w:name w:val="toc 3"/>
    <w:basedOn w:val="a1"/>
    <w:next w:val="a1"/>
    <w:autoRedefine/>
    <w:uiPriority w:val="39"/>
    <w:unhideWhenUsed/>
    <w:rsid w:val="001C414D"/>
    <w:pPr>
      <w:spacing w:after="100" w:line="276" w:lineRule="auto"/>
      <w:ind w:left="440"/>
      <w:jc w:val="left"/>
    </w:pPr>
    <w:rPr>
      <w:rFonts w:eastAsiaTheme="minorEastAsia"/>
      <w:lang w:eastAsia="ru-RU"/>
    </w:rPr>
  </w:style>
  <w:style w:type="paragraph" w:styleId="42">
    <w:name w:val="toc 4"/>
    <w:basedOn w:val="a1"/>
    <w:next w:val="a1"/>
    <w:autoRedefine/>
    <w:uiPriority w:val="39"/>
    <w:unhideWhenUsed/>
    <w:rsid w:val="001C414D"/>
    <w:pPr>
      <w:spacing w:after="100" w:line="276" w:lineRule="auto"/>
      <w:ind w:left="660"/>
      <w:jc w:val="left"/>
    </w:pPr>
    <w:rPr>
      <w:rFonts w:eastAsiaTheme="minorEastAsia"/>
      <w:lang w:eastAsia="ru-RU"/>
    </w:rPr>
  </w:style>
  <w:style w:type="paragraph" w:styleId="51">
    <w:name w:val="toc 5"/>
    <w:basedOn w:val="a1"/>
    <w:next w:val="a1"/>
    <w:autoRedefine/>
    <w:uiPriority w:val="39"/>
    <w:unhideWhenUsed/>
    <w:rsid w:val="001C414D"/>
    <w:pPr>
      <w:spacing w:after="100" w:line="276" w:lineRule="auto"/>
      <w:ind w:left="880"/>
      <w:jc w:val="left"/>
    </w:pPr>
    <w:rPr>
      <w:rFonts w:eastAsiaTheme="minorEastAsia"/>
      <w:lang w:eastAsia="ru-RU"/>
    </w:rPr>
  </w:style>
  <w:style w:type="paragraph" w:styleId="61">
    <w:name w:val="toc 6"/>
    <w:basedOn w:val="a1"/>
    <w:next w:val="a1"/>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1"/>
    <w:next w:val="a1"/>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1"/>
    <w:next w:val="a1"/>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1"/>
    <w:next w:val="a1"/>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
    <w:name w:val="заголовок таблицы"/>
    <w:basedOn w:val="a1"/>
    <w:autoRedefine/>
    <w:rsid w:val="00743888"/>
    <w:pPr>
      <w:keepNext/>
      <w:keepLines/>
      <w:widowControl w:val="0"/>
      <w:numPr>
        <w:numId w:val="25"/>
      </w:numPr>
      <w:tabs>
        <w:tab w:val="left" w:pos="1701"/>
      </w:tabs>
      <w:spacing w:before="120" w:after="120" w:line="276" w:lineRule="auto"/>
      <w:ind w:left="0" w:firstLine="567"/>
      <w:jc w:val="both"/>
    </w:pPr>
    <w:rPr>
      <w:rFonts w:ascii="Times New Roman" w:eastAsia="Times New Roman" w:hAnsi="Times New Roman" w:cs="Times New Roman"/>
      <w:b/>
      <w:sz w:val="24"/>
      <w:szCs w:val="24"/>
      <w:lang w:eastAsia="ru-RU"/>
    </w:rPr>
  </w:style>
  <w:style w:type="paragraph" w:styleId="aff3">
    <w:name w:val="Body Text"/>
    <w:basedOn w:val="a1"/>
    <w:link w:val="aff4"/>
    <w:uiPriority w:val="99"/>
    <w:unhideWhenUsed/>
    <w:rsid w:val="001C414D"/>
    <w:pPr>
      <w:spacing w:after="120"/>
    </w:pPr>
  </w:style>
  <w:style w:type="character" w:customStyle="1" w:styleId="aff4">
    <w:name w:val="Основной текст Знак"/>
    <w:basedOn w:val="a2"/>
    <w:link w:val="aff3"/>
    <w:uiPriority w:val="99"/>
    <w:rsid w:val="001C414D"/>
  </w:style>
  <w:style w:type="character" w:styleId="aff5">
    <w:name w:val="annotation reference"/>
    <w:basedOn w:val="a2"/>
    <w:uiPriority w:val="99"/>
    <w:semiHidden/>
    <w:unhideWhenUsed/>
    <w:rsid w:val="001C414D"/>
    <w:rPr>
      <w:sz w:val="16"/>
      <w:szCs w:val="16"/>
    </w:rPr>
  </w:style>
  <w:style w:type="paragraph" w:styleId="aff6">
    <w:name w:val="annotation text"/>
    <w:basedOn w:val="a1"/>
    <w:link w:val="aff7"/>
    <w:uiPriority w:val="99"/>
    <w:unhideWhenUsed/>
    <w:rsid w:val="001C414D"/>
    <w:rPr>
      <w:sz w:val="20"/>
      <w:szCs w:val="20"/>
    </w:rPr>
  </w:style>
  <w:style w:type="character" w:customStyle="1" w:styleId="aff7">
    <w:name w:val="Текст примечания Знак"/>
    <w:basedOn w:val="a2"/>
    <w:link w:val="aff6"/>
    <w:uiPriority w:val="99"/>
    <w:rsid w:val="001C414D"/>
    <w:rPr>
      <w:sz w:val="20"/>
      <w:szCs w:val="20"/>
    </w:rPr>
  </w:style>
  <w:style w:type="paragraph" w:styleId="aff8">
    <w:name w:val="annotation subject"/>
    <w:basedOn w:val="aff6"/>
    <w:next w:val="aff6"/>
    <w:link w:val="aff9"/>
    <w:uiPriority w:val="99"/>
    <w:semiHidden/>
    <w:unhideWhenUsed/>
    <w:rsid w:val="001C414D"/>
    <w:rPr>
      <w:b/>
      <w:bCs/>
    </w:rPr>
  </w:style>
  <w:style w:type="character" w:customStyle="1" w:styleId="aff9">
    <w:name w:val="Тема примечания Знак"/>
    <w:basedOn w:val="aff7"/>
    <w:link w:val="aff8"/>
    <w:uiPriority w:val="99"/>
    <w:semiHidden/>
    <w:rsid w:val="001C414D"/>
    <w:rPr>
      <w:b/>
      <w:bCs/>
      <w:sz w:val="20"/>
      <w:szCs w:val="20"/>
    </w:rPr>
  </w:style>
  <w:style w:type="paragraph" w:customStyle="1" w:styleId="15">
    <w:name w:val="Знак Знак Знак1"/>
    <w:basedOn w:val="a1"/>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1"/>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нак Знак Знак11"/>
    <w:basedOn w:val="a1"/>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a">
    <w:name w:val="page number"/>
    <w:basedOn w:val="a2"/>
    <w:rsid w:val="001C414D"/>
  </w:style>
  <w:style w:type="paragraph" w:styleId="affb">
    <w:name w:val="Document Map"/>
    <w:basedOn w:val="a1"/>
    <w:link w:val="affc"/>
    <w:uiPriority w:val="99"/>
    <w:semiHidden/>
    <w:unhideWhenUsed/>
    <w:rsid w:val="001C414D"/>
    <w:rPr>
      <w:rFonts w:ascii="Tahoma" w:hAnsi="Tahoma" w:cs="Tahoma"/>
      <w:sz w:val="16"/>
      <w:szCs w:val="16"/>
    </w:rPr>
  </w:style>
  <w:style w:type="character" w:customStyle="1" w:styleId="affc">
    <w:name w:val="Схема документа Знак"/>
    <w:basedOn w:val="a2"/>
    <w:link w:val="affb"/>
    <w:uiPriority w:val="99"/>
    <w:semiHidden/>
    <w:rsid w:val="001C414D"/>
    <w:rPr>
      <w:rFonts w:ascii="Tahoma" w:hAnsi="Tahoma" w:cs="Tahoma"/>
      <w:sz w:val="16"/>
      <w:szCs w:val="16"/>
    </w:rPr>
  </w:style>
  <w:style w:type="paragraph" w:customStyle="1" w:styleId="xl63">
    <w:name w:val="xl63"/>
    <w:basedOn w:val="a1"/>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1"/>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1"/>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1"/>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d">
    <w:name w:val="List"/>
    <w:basedOn w:val="a1"/>
    <w:uiPriority w:val="99"/>
    <w:semiHidden/>
    <w:unhideWhenUsed/>
    <w:rsid w:val="001C414D"/>
    <w:pPr>
      <w:ind w:left="283" w:hanging="283"/>
      <w:contextualSpacing/>
    </w:pPr>
  </w:style>
  <w:style w:type="table" w:customStyle="1" w:styleId="24">
    <w:name w:val="Сетка таблицы2"/>
    <w:basedOn w:val="a3"/>
    <w:next w:val="af6"/>
    <w:rsid w:val="001C4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1"/>
    <w:link w:val="afff"/>
    <w:rsid w:val="001C414D"/>
    <w:pPr>
      <w:spacing w:before="120" w:after="60"/>
      <w:ind w:firstLine="567"/>
      <w:jc w:val="both"/>
    </w:pPr>
    <w:rPr>
      <w:rFonts w:ascii="Times New Roman" w:eastAsia="Times New Roman" w:hAnsi="Times New Roman" w:cs="Times New Roman"/>
      <w:sz w:val="24"/>
      <w:szCs w:val="24"/>
    </w:rPr>
  </w:style>
  <w:style w:type="character" w:customStyle="1" w:styleId="afff">
    <w:name w:val="Абзац Знак"/>
    <w:link w:val="affe"/>
    <w:rsid w:val="001C414D"/>
    <w:rPr>
      <w:rFonts w:ascii="Times New Roman" w:eastAsia="Times New Roman" w:hAnsi="Times New Roman" w:cs="Times New Roman"/>
      <w:sz w:val="24"/>
      <w:szCs w:val="24"/>
    </w:rPr>
  </w:style>
  <w:style w:type="paragraph" w:customStyle="1" w:styleId="afff0">
    <w:name w:val="Название таблицы"/>
    <w:basedOn w:val="ad"/>
    <w:rsid w:val="001C414D"/>
    <w:pPr>
      <w:spacing w:before="120" w:line="240" w:lineRule="auto"/>
    </w:pPr>
    <w:rPr>
      <w:rFonts w:eastAsia="Times New Roman"/>
      <w:bCs/>
      <w:sz w:val="22"/>
      <w:szCs w:val="22"/>
      <w:lang w:eastAsia="ru-RU"/>
    </w:rPr>
  </w:style>
  <w:style w:type="paragraph" w:customStyle="1" w:styleId="afff1">
    <w:name w:val="Табличный_центр"/>
    <w:basedOn w:val="a1"/>
    <w:rsid w:val="001C414D"/>
    <w:rPr>
      <w:rFonts w:ascii="Times New Roman" w:eastAsia="Times New Roman" w:hAnsi="Times New Roman" w:cs="Times New Roman"/>
      <w:lang w:eastAsia="ru-RU"/>
    </w:rPr>
  </w:style>
  <w:style w:type="paragraph" w:customStyle="1" w:styleId="afff2">
    <w:name w:val="Табличный_заголовки"/>
    <w:basedOn w:val="a1"/>
    <w:rsid w:val="001C414D"/>
    <w:pPr>
      <w:keepNext/>
      <w:keepLines/>
    </w:pPr>
    <w:rPr>
      <w:rFonts w:ascii="Times New Roman" w:eastAsia="Times New Roman" w:hAnsi="Times New Roman" w:cs="Times New Roman"/>
      <w:b/>
      <w:lang w:eastAsia="ru-RU"/>
    </w:rPr>
  </w:style>
  <w:style w:type="paragraph" w:customStyle="1" w:styleId="afff3">
    <w:name w:val="Табличный_слева"/>
    <w:basedOn w:val="a1"/>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4"/>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4">
    <w:name w:val="Subtitle"/>
    <w:basedOn w:val="a1"/>
    <w:next w:val="a1"/>
    <w:link w:val="afff5"/>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5">
    <w:name w:val="Подзаголовок Знак"/>
    <w:basedOn w:val="a2"/>
    <w:link w:val="afff4"/>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
    <w:name w:val="Стиль1"/>
    <w:uiPriority w:val="99"/>
    <w:rsid w:val="00562399"/>
    <w:pPr>
      <w:numPr>
        <w:numId w:val="4"/>
      </w:numPr>
    </w:pPr>
  </w:style>
  <w:style w:type="character" w:customStyle="1" w:styleId="afff6">
    <w:name w:val="Основной текст_"/>
    <w:link w:val="16"/>
    <w:rsid w:val="00562399"/>
    <w:rPr>
      <w:rFonts w:ascii="Times New Roman" w:eastAsia="Times New Roman" w:hAnsi="Times New Roman" w:cs="Times New Roman"/>
      <w:sz w:val="19"/>
      <w:szCs w:val="19"/>
      <w:shd w:val="clear" w:color="auto" w:fill="FFFFFF"/>
    </w:rPr>
  </w:style>
  <w:style w:type="paragraph" w:customStyle="1" w:styleId="16">
    <w:name w:val="Основной текст1"/>
    <w:basedOn w:val="a1"/>
    <w:link w:val="afff6"/>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1"/>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1"/>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1"/>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1"/>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1"/>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1"/>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1"/>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1"/>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1"/>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1"/>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1"/>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1"/>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1"/>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1"/>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1"/>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1"/>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1"/>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1"/>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1"/>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1"/>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1"/>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1"/>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7">
    <w:name w:val="Title"/>
    <w:basedOn w:val="a1"/>
    <w:next w:val="a1"/>
    <w:link w:val="afff8"/>
    <w:uiPriority w:val="10"/>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8">
    <w:name w:val="Название Знак"/>
    <w:basedOn w:val="a2"/>
    <w:link w:val="afff7"/>
    <w:uiPriority w:val="10"/>
    <w:rsid w:val="00562399"/>
    <w:rPr>
      <w:rFonts w:ascii="Cambria" w:eastAsia="Times New Roman" w:hAnsi="Cambria" w:cs="Times New Roman"/>
      <w:color w:val="17365D"/>
      <w:spacing w:val="5"/>
      <w:kern w:val="28"/>
      <w:sz w:val="52"/>
      <w:szCs w:val="52"/>
    </w:rPr>
  </w:style>
  <w:style w:type="paragraph" w:customStyle="1" w:styleId="a0">
    <w:name w:val="Список марк."/>
    <w:basedOn w:val="a1"/>
    <w:rsid w:val="00C85D72"/>
    <w:pPr>
      <w:numPr>
        <w:numId w:val="7"/>
      </w:numPr>
      <w:spacing w:after="120" w:line="360" w:lineRule="auto"/>
      <w:jc w:val="both"/>
    </w:pPr>
    <w:rPr>
      <w:rFonts w:ascii="Times New Roman" w:eastAsia="Times New Roman" w:hAnsi="Times New Roman" w:cs="Times New Roman"/>
      <w:sz w:val="26"/>
      <w:szCs w:val="26"/>
      <w:lang w:eastAsia="ru-RU"/>
    </w:rPr>
  </w:style>
  <w:style w:type="character" w:customStyle="1" w:styleId="afff9">
    <w:name w:val="Основной текст + Полужирный"/>
    <w:basedOn w:val="afff6"/>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5">
    <w:name w:val="Основной текст (2)_"/>
    <w:basedOn w:val="a2"/>
    <w:link w:val="26"/>
    <w:rsid w:val="00C85D72"/>
    <w:rPr>
      <w:b/>
      <w:bCs/>
      <w:sz w:val="18"/>
      <w:szCs w:val="18"/>
      <w:shd w:val="clear" w:color="auto" w:fill="FFFFFF"/>
    </w:rPr>
  </w:style>
  <w:style w:type="character" w:customStyle="1" w:styleId="27">
    <w:name w:val="Основной текст (2) + Не полужирный"/>
    <w:basedOn w:val="25"/>
    <w:rsid w:val="00C85D72"/>
    <w:rPr>
      <w:b/>
      <w:bCs/>
      <w:color w:val="000000"/>
      <w:spacing w:val="0"/>
      <w:w w:val="100"/>
      <w:position w:val="0"/>
      <w:sz w:val="18"/>
      <w:szCs w:val="18"/>
      <w:shd w:val="clear" w:color="auto" w:fill="FFFFFF"/>
      <w:lang w:val="ru-RU"/>
    </w:rPr>
  </w:style>
  <w:style w:type="paragraph" w:customStyle="1" w:styleId="26">
    <w:name w:val="Основной текст (2)"/>
    <w:basedOn w:val="a1"/>
    <w:link w:val="25"/>
    <w:rsid w:val="00C85D72"/>
    <w:pPr>
      <w:widowControl w:val="0"/>
      <w:shd w:val="clear" w:color="auto" w:fill="FFFFFF"/>
      <w:spacing w:line="230" w:lineRule="exact"/>
      <w:ind w:firstLine="500"/>
      <w:jc w:val="both"/>
    </w:pPr>
    <w:rPr>
      <w:b/>
      <w:bCs/>
      <w:sz w:val="18"/>
      <w:szCs w:val="18"/>
    </w:rPr>
  </w:style>
  <w:style w:type="paragraph" w:customStyle="1" w:styleId="afffa">
    <w:name w:val="Знак Знак Знак Знак"/>
    <w:basedOn w:val="a1"/>
    <w:rsid w:val="00C11FA8"/>
    <w:pPr>
      <w:jc w:val="left"/>
    </w:pPr>
    <w:rPr>
      <w:rFonts w:ascii="Verdana" w:eastAsia="Times New Roman" w:hAnsi="Verdana" w:cs="Verdana"/>
      <w:sz w:val="20"/>
      <w:szCs w:val="20"/>
      <w:lang w:val="en-US"/>
    </w:rPr>
  </w:style>
  <w:style w:type="paragraph" w:customStyle="1" w:styleId="28">
    <w:name w:val="Знак Знак Знак2 Знак Знак Знак Знак Знак Знак Знак"/>
    <w:basedOn w:val="a1"/>
    <w:rsid w:val="00C11FA8"/>
    <w:pPr>
      <w:jc w:val="left"/>
    </w:pPr>
    <w:rPr>
      <w:rFonts w:ascii="Verdana" w:eastAsia="Times New Roman" w:hAnsi="Verdana" w:cs="Verdana"/>
      <w:sz w:val="20"/>
      <w:szCs w:val="20"/>
      <w:lang w:val="en-US"/>
    </w:rPr>
  </w:style>
  <w:style w:type="paragraph" w:customStyle="1" w:styleId="17">
    <w:name w:val="Обычный1"/>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9">
    <w:name w:val="Body Text 2"/>
    <w:basedOn w:val="a1"/>
    <w:link w:val="2a"/>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a">
    <w:name w:val="Основной текст 2 Знак"/>
    <w:basedOn w:val="a2"/>
    <w:link w:val="29"/>
    <w:rsid w:val="00C10588"/>
    <w:rPr>
      <w:rFonts w:ascii="Times New Roman" w:eastAsia="Times New Roman" w:hAnsi="Times New Roman" w:cs="Times New Roman"/>
      <w:sz w:val="20"/>
      <w:szCs w:val="20"/>
      <w:lang w:eastAsia="ru-RU"/>
    </w:rPr>
  </w:style>
  <w:style w:type="paragraph" w:customStyle="1" w:styleId="210">
    <w:name w:val="Основной текст 21"/>
    <w:basedOn w:val="a1"/>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character" w:customStyle="1" w:styleId="a6">
    <w:name w:val="Абзац списка Знак"/>
    <w:aliases w:val="Введение Знак"/>
    <w:link w:val="a5"/>
    <w:uiPriority w:val="34"/>
    <w:locked/>
    <w:rsid w:val="00AC293B"/>
  </w:style>
  <w:style w:type="paragraph" w:customStyle="1" w:styleId="xl2148">
    <w:name w:val="xl2148"/>
    <w:basedOn w:val="a1"/>
    <w:rsid w:val="00491B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49">
    <w:name w:val="xl2149"/>
    <w:basedOn w:val="a1"/>
    <w:rsid w:val="00491B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50">
    <w:name w:val="xl2150"/>
    <w:basedOn w:val="a1"/>
    <w:rsid w:val="00491B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51">
    <w:name w:val="xl2151"/>
    <w:basedOn w:val="a1"/>
    <w:rsid w:val="00491B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52">
    <w:name w:val="xl2152"/>
    <w:basedOn w:val="a1"/>
    <w:rsid w:val="00491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153">
    <w:name w:val="xl2153"/>
    <w:basedOn w:val="a1"/>
    <w:rsid w:val="00491BD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154">
    <w:name w:val="xl2154"/>
    <w:basedOn w:val="a1"/>
    <w:rsid w:val="00491BD7"/>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55">
    <w:name w:val="xl2155"/>
    <w:basedOn w:val="a1"/>
    <w:rsid w:val="00491BD7"/>
    <w:pPr>
      <w:shd w:val="clear" w:color="000000" w:fill="A6A6A6"/>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56">
    <w:name w:val="xl2156"/>
    <w:basedOn w:val="a1"/>
    <w:rsid w:val="00491B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57">
    <w:name w:val="xl2157"/>
    <w:basedOn w:val="a1"/>
    <w:rsid w:val="00491B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8">
    <w:name w:val="xl2158"/>
    <w:basedOn w:val="a1"/>
    <w:rsid w:val="00491BD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159">
    <w:name w:val="xl2159"/>
    <w:basedOn w:val="a1"/>
    <w:rsid w:val="00491BD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60">
    <w:name w:val="xl2160"/>
    <w:basedOn w:val="a1"/>
    <w:rsid w:val="00491BD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61">
    <w:name w:val="xl2161"/>
    <w:basedOn w:val="a1"/>
    <w:rsid w:val="00491BD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62">
    <w:name w:val="xl2162"/>
    <w:basedOn w:val="a1"/>
    <w:rsid w:val="00491BD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63">
    <w:name w:val="xl2163"/>
    <w:basedOn w:val="a1"/>
    <w:rsid w:val="00491BD7"/>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2164">
    <w:name w:val="xl2164"/>
    <w:basedOn w:val="a1"/>
    <w:rsid w:val="00491BD7"/>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2165">
    <w:name w:val="xl2165"/>
    <w:basedOn w:val="a1"/>
    <w:rsid w:val="00491BD7"/>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2166">
    <w:name w:val="xl2166"/>
    <w:basedOn w:val="a1"/>
    <w:rsid w:val="00491BD7"/>
    <w:pPr>
      <w:pBdr>
        <w:top w:val="single" w:sz="4" w:space="0" w:color="auto"/>
        <w:left w:val="single" w:sz="4" w:space="0" w:color="auto"/>
        <w:bottom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67">
    <w:name w:val="xl2167"/>
    <w:basedOn w:val="a1"/>
    <w:rsid w:val="00491BD7"/>
    <w:pPr>
      <w:pBdr>
        <w:top w:val="single" w:sz="4" w:space="0" w:color="auto"/>
        <w:bottom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68">
    <w:name w:val="xl2168"/>
    <w:basedOn w:val="a1"/>
    <w:rsid w:val="00491BD7"/>
    <w:pPr>
      <w:pBdr>
        <w:top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69">
    <w:name w:val="xl2169"/>
    <w:basedOn w:val="a1"/>
    <w:rsid w:val="00491BD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8"/>
      <w:szCs w:val="28"/>
      <w:lang w:eastAsia="ru-RU"/>
    </w:rPr>
  </w:style>
  <w:style w:type="paragraph" w:customStyle="1" w:styleId="xl2170">
    <w:name w:val="xl2170"/>
    <w:basedOn w:val="a1"/>
    <w:rsid w:val="00491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171">
    <w:name w:val="xl2171"/>
    <w:basedOn w:val="a1"/>
    <w:rsid w:val="00D14C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8"/>
      <w:szCs w:val="28"/>
      <w:lang w:eastAsia="ru-RU"/>
    </w:rPr>
  </w:style>
  <w:style w:type="paragraph" w:customStyle="1" w:styleId="xl2172">
    <w:name w:val="xl2172"/>
    <w:basedOn w:val="a1"/>
    <w:rsid w:val="00D14C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table" w:customStyle="1" w:styleId="100">
    <w:name w:val="Сетка таблицы10"/>
    <w:basedOn w:val="a3"/>
    <w:next w:val="af6"/>
    <w:uiPriority w:val="59"/>
    <w:rsid w:val="001A5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7">
    <w:name w:val="xl97"/>
    <w:basedOn w:val="a1"/>
    <w:rsid w:val="00E85B4B"/>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61">
    <w:name w:val="xl61"/>
    <w:basedOn w:val="a1"/>
    <w:rsid w:val="00484F2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62">
    <w:name w:val="xl62"/>
    <w:basedOn w:val="a1"/>
    <w:rsid w:val="00484F2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5687">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21851875">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92577044">
      <w:bodyDiv w:val="1"/>
      <w:marLeft w:val="0"/>
      <w:marRight w:val="0"/>
      <w:marTop w:val="0"/>
      <w:marBottom w:val="0"/>
      <w:divBdr>
        <w:top w:val="none" w:sz="0" w:space="0" w:color="auto"/>
        <w:left w:val="none" w:sz="0" w:space="0" w:color="auto"/>
        <w:bottom w:val="none" w:sz="0" w:space="0" w:color="auto"/>
        <w:right w:val="none" w:sz="0" w:space="0" w:color="auto"/>
      </w:divBdr>
    </w:div>
    <w:div w:id="196815494">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04291861">
      <w:bodyDiv w:val="1"/>
      <w:marLeft w:val="0"/>
      <w:marRight w:val="0"/>
      <w:marTop w:val="0"/>
      <w:marBottom w:val="0"/>
      <w:divBdr>
        <w:top w:val="none" w:sz="0" w:space="0" w:color="auto"/>
        <w:left w:val="none" w:sz="0" w:space="0" w:color="auto"/>
        <w:bottom w:val="none" w:sz="0" w:space="0" w:color="auto"/>
        <w:right w:val="none" w:sz="0" w:space="0" w:color="auto"/>
      </w:divBdr>
    </w:div>
    <w:div w:id="205918737">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31765449">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598803412">
      <w:bodyDiv w:val="1"/>
      <w:marLeft w:val="0"/>
      <w:marRight w:val="0"/>
      <w:marTop w:val="0"/>
      <w:marBottom w:val="0"/>
      <w:divBdr>
        <w:top w:val="none" w:sz="0" w:space="0" w:color="auto"/>
        <w:left w:val="none" w:sz="0" w:space="0" w:color="auto"/>
        <w:bottom w:val="none" w:sz="0" w:space="0" w:color="auto"/>
        <w:right w:val="none" w:sz="0" w:space="0" w:color="auto"/>
      </w:divBdr>
    </w:div>
    <w:div w:id="603344153">
      <w:bodyDiv w:val="1"/>
      <w:marLeft w:val="0"/>
      <w:marRight w:val="0"/>
      <w:marTop w:val="0"/>
      <w:marBottom w:val="0"/>
      <w:divBdr>
        <w:top w:val="none" w:sz="0" w:space="0" w:color="auto"/>
        <w:left w:val="none" w:sz="0" w:space="0" w:color="auto"/>
        <w:bottom w:val="none" w:sz="0" w:space="0" w:color="auto"/>
        <w:right w:val="none" w:sz="0" w:space="0" w:color="auto"/>
      </w:divBdr>
    </w:div>
    <w:div w:id="603347755">
      <w:bodyDiv w:val="1"/>
      <w:marLeft w:val="0"/>
      <w:marRight w:val="0"/>
      <w:marTop w:val="0"/>
      <w:marBottom w:val="0"/>
      <w:divBdr>
        <w:top w:val="none" w:sz="0" w:space="0" w:color="auto"/>
        <w:left w:val="none" w:sz="0" w:space="0" w:color="auto"/>
        <w:bottom w:val="none" w:sz="0" w:space="0" w:color="auto"/>
        <w:right w:val="none" w:sz="0" w:space="0" w:color="auto"/>
      </w:divBdr>
    </w:div>
    <w:div w:id="621888622">
      <w:bodyDiv w:val="1"/>
      <w:marLeft w:val="0"/>
      <w:marRight w:val="0"/>
      <w:marTop w:val="0"/>
      <w:marBottom w:val="0"/>
      <w:divBdr>
        <w:top w:val="none" w:sz="0" w:space="0" w:color="auto"/>
        <w:left w:val="none" w:sz="0" w:space="0" w:color="auto"/>
        <w:bottom w:val="none" w:sz="0" w:space="0" w:color="auto"/>
        <w:right w:val="none" w:sz="0" w:space="0" w:color="auto"/>
      </w:divBdr>
    </w:div>
    <w:div w:id="71257700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77406516">
      <w:bodyDiv w:val="1"/>
      <w:marLeft w:val="0"/>
      <w:marRight w:val="0"/>
      <w:marTop w:val="0"/>
      <w:marBottom w:val="0"/>
      <w:divBdr>
        <w:top w:val="none" w:sz="0" w:space="0" w:color="auto"/>
        <w:left w:val="none" w:sz="0" w:space="0" w:color="auto"/>
        <w:bottom w:val="none" w:sz="0" w:space="0" w:color="auto"/>
        <w:right w:val="none" w:sz="0" w:space="0" w:color="auto"/>
      </w:divBdr>
    </w:div>
    <w:div w:id="816646104">
      <w:bodyDiv w:val="1"/>
      <w:marLeft w:val="0"/>
      <w:marRight w:val="0"/>
      <w:marTop w:val="0"/>
      <w:marBottom w:val="0"/>
      <w:divBdr>
        <w:top w:val="none" w:sz="0" w:space="0" w:color="auto"/>
        <w:left w:val="none" w:sz="0" w:space="0" w:color="auto"/>
        <w:bottom w:val="none" w:sz="0" w:space="0" w:color="auto"/>
        <w:right w:val="none" w:sz="0" w:space="0" w:color="auto"/>
      </w:divBdr>
    </w:div>
    <w:div w:id="836729089">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87179994">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93668165">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91723910">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80205455">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43056847">
      <w:bodyDiv w:val="1"/>
      <w:marLeft w:val="0"/>
      <w:marRight w:val="0"/>
      <w:marTop w:val="0"/>
      <w:marBottom w:val="0"/>
      <w:divBdr>
        <w:top w:val="none" w:sz="0" w:space="0" w:color="auto"/>
        <w:left w:val="none" w:sz="0" w:space="0" w:color="auto"/>
        <w:bottom w:val="none" w:sz="0" w:space="0" w:color="auto"/>
        <w:right w:val="none" w:sz="0" w:space="0" w:color="auto"/>
      </w:divBdr>
    </w:div>
    <w:div w:id="1554387887">
      <w:bodyDiv w:val="1"/>
      <w:marLeft w:val="0"/>
      <w:marRight w:val="0"/>
      <w:marTop w:val="0"/>
      <w:marBottom w:val="0"/>
      <w:divBdr>
        <w:top w:val="none" w:sz="0" w:space="0" w:color="auto"/>
        <w:left w:val="none" w:sz="0" w:space="0" w:color="auto"/>
        <w:bottom w:val="none" w:sz="0" w:space="0" w:color="auto"/>
        <w:right w:val="none" w:sz="0" w:space="0" w:color="auto"/>
      </w:divBdr>
    </w:div>
    <w:div w:id="1619869912">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869952806">
      <w:bodyDiv w:val="1"/>
      <w:marLeft w:val="0"/>
      <w:marRight w:val="0"/>
      <w:marTop w:val="0"/>
      <w:marBottom w:val="0"/>
      <w:divBdr>
        <w:top w:val="none" w:sz="0" w:space="0" w:color="auto"/>
        <w:left w:val="none" w:sz="0" w:space="0" w:color="auto"/>
        <w:bottom w:val="none" w:sz="0" w:space="0" w:color="auto"/>
        <w:right w:val="none" w:sz="0" w:space="0" w:color="auto"/>
      </w:divBdr>
    </w:div>
    <w:div w:id="1966691903">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56931926">
      <w:bodyDiv w:val="1"/>
      <w:marLeft w:val="0"/>
      <w:marRight w:val="0"/>
      <w:marTop w:val="0"/>
      <w:marBottom w:val="0"/>
      <w:divBdr>
        <w:top w:val="none" w:sz="0" w:space="0" w:color="auto"/>
        <w:left w:val="none" w:sz="0" w:space="0" w:color="auto"/>
        <w:bottom w:val="none" w:sz="0" w:space="0" w:color="auto"/>
        <w:right w:val="none" w:sz="0" w:space="0" w:color="auto"/>
      </w:divBdr>
    </w:div>
    <w:div w:id="20667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BFD5-E07A-45C1-84A4-E96611E9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29509</Words>
  <Characters>168203</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Плахута Андрей Дмитриевич</dc:creator>
  <cp:lastModifiedBy>Плахута</cp:lastModifiedBy>
  <cp:revision>75</cp:revision>
  <cp:lastPrinted>2016-01-13T11:37:00Z</cp:lastPrinted>
  <dcterms:created xsi:type="dcterms:W3CDTF">2014-01-24T08:47:00Z</dcterms:created>
  <dcterms:modified xsi:type="dcterms:W3CDTF">2016-09-26T10:37:00Z</dcterms:modified>
</cp:coreProperties>
</file>